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附件1</w:t>
      </w:r>
      <w:r>
        <w:rPr>
          <w:rFonts w:hint="eastAsia" w:asciiTheme="minorEastAsia" w:hAnsiTheme="minorEastAsia" w:eastAsiaTheme="minorEastAsia" w:cstheme="minorEastAsia"/>
          <w:b/>
          <w:sz w:val="24"/>
          <w:szCs w:val="24"/>
          <w:lang w:val="en-US"/>
        </w:rPr>
        <w:t xml:space="preserve">   </w:t>
      </w:r>
      <w:r>
        <w:rPr>
          <w:rFonts w:hint="eastAsia" w:asciiTheme="minorEastAsia" w:hAnsiTheme="minorEastAsia" w:eastAsiaTheme="minorEastAsia" w:cstheme="minorEastAsia"/>
          <w:b/>
          <w:sz w:val="24"/>
          <w:szCs w:val="24"/>
        </w:rPr>
        <w:t>201</w:t>
      </w:r>
      <w:r>
        <w:rPr>
          <w:rFonts w:hint="eastAsia" w:asciiTheme="minorEastAsia" w:hAnsiTheme="minorEastAsia" w:eastAsiaTheme="minorEastAsia" w:cstheme="minorEastAsia"/>
          <w:b/>
          <w:sz w:val="24"/>
          <w:szCs w:val="24"/>
          <w:lang w:val="en-US" w:eastAsia="zh-CN"/>
        </w:rPr>
        <w:t>9</w:t>
      </w:r>
      <w:r>
        <w:rPr>
          <w:rFonts w:hint="eastAsia" w:asciiTheme="minorEastAsia" w:hAnsiTheme="minorEastAsia" w:eastAsiaTheme="minorEastAsia" w:cstheme="minorEastAsia"/>
          <w:b/>
          <w:sz w:val="24"/>
          <w:szCs w:val="24"/>
        </w:rPr>
        <w:t>-20</w:t>
      </w:r>
      <w:r>
        <w:rPr>
          <w:rFonts w:hint="eastAsia" w:asciiTheme="minorEastAsia" w:hAnsiTheme="minorEastAsia" w:eastAsiaTheme="minorEastAsia" w:cstheme="minorEastAsia"/>
          <w:b/>
          <w:sz w:val="24"/>
          <w:szCs w:val="24"/>
          <w:lang w:val="en-US" w:eastAsia="zh-CN"/>
        </w:rPr>
        <w:t>20</w:t>
      </w:r>
      <w:r>
        <w:rPr>
          <w:rFonts w:hint="eastAsia" w:asciiTheme="minorEastAsia" w:hAnsiTheme="minorEastAsia" w:eastAsiaTheme="minorEastAsia" w:cstheme="minorEastAsia"/>
          <w:b/>
          <w:sz w:val="24"/>
          <w:szCs w:val="24"/>
        </w:rPr>
        <w:t>学年皖南医学院“优秀读者”、“读者之星”称号评选</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1、评选范围：全校师生</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2、评选办法：</w:t>
      </w:r>
    </w:p>
    <w:p>
      <w:pPr>
        <w:keepNext w:val="0"/>
        <w:keepLines w:val="0"/>
        <w:pageBreakBefore w:val="0"/>
        <w:widowControl w:val="0"/>
        <w:kinsoku/>
        <w:wordWrap/>
        <w:overflowPunct/>
        <w:topLinePunct w:val="0"/>
        <w:autoSpaceDE/>
        <w:autoSpaceDN/>
        <w:bidi w:val="0"/>
        <w:spacing w:line="240" w:lineRule="auto"/>
        <w:ind w:firstLine="360" w:firstLineChars="15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（1）“优秀读者”评选，以201</w:t>
      </w:r>
      <w:r>
        <w:rPr>
          <w:rFonts w:hint="eastAsia" w:ascii="Times New Roman" w:hAnsi="Times New Roman" w:eastAsia="宋体" w:cs="宋体"/>
          <w:sz w:val="24"/>
          <w:szCs w:val="24"/>
          <w:lang w:val="en-US" w:eastAsia="zh-CN"/>
        </w:rPr>
        <w:t>9</w:t>
      </w:r>
      <w:r>
        <w:rPr>
          <w:rFonts w:hint="eastAsia" w:ascii="Times New Roman" w:hAnsi="Times New Roman" w:eastAsia="宋体" w:cs="宋体"/>
          <w:sz w:val="24"/>
          <w:szCs w:val="24"/>
        </w:rPr>
        <w:t>年9月1日至20</w:t>
      </w:r>
      <w:r>
        <w:rPr>
          <w:rFonts w:hint="eastAsia" w:ascii="Times New Roman" w:hAnsi="Times New Roman" w:eastAsia="宋体" w:cs="宋体"/>
          <w:sz w:val="24"/>
          <w:szCs w:val="24"/>
          <w:lang w:val="en-US" w:eastAsia="zh-CN"/>
        </w:rPr>
        <w:t>20</w:t>
      </w:r>
      <w:r>
        <w:rPr>
          <w:rFonts w:hint="eastAsia" w:ascii="Times New Roman" w:hAnsi="Times New Roman" w:eastAsia="宋体" w:cs="宋体"/>
          <w:sz w:val="24"/>
          <w:szCs w:val="24"/>
        </w:rPr>
        <w:t>年5月31日图书借阅量为主要依据，并参考学习成绩、为图书馆工作建言献策等条件，名额按1%分配到各学院。评选出的“优秀读者”颁发荣誉证书。</w:t>
      </w:r>
    </w:p>
    <w:p>
      <w:pPr>
        <w:keepNext w:val="0"/>
        <w:keepLines w:val="0"/>
        <w:pageBreakBefore w:val="0"/>
        <w:widowControl w:val="0"/>
        <w:kinsoku/>
        <w:wordWrap/>
        <w:overflowPunct/>
        <w:topLinePunct w:val="0"/>
        <w:autoSpaceDE/>
        <w:autoSpaceDN/>
        <w:bidi w:val="0"/>
        <w:spacing w:line="240" w:lineRule="auto"/>
        <w:ind w:firstLine="360" w:firstLineChars="15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（2）“读者之星”评选，以201</w:t>
      </w:r>
      <w:r>
        <w:rPr>
          <w:rFonts w:hint="eastAsia" w:ascii="Times New Roman" w:hAnsi="Times New Roman" w:eastAsia="宋体" w:cs="宋体"/>
          <w:sz w:val="24"/>
          <w:szCs w:val="24"/>
          <w:lang w:val="en-US" w:eastAsia="zh-CN"/>
        </w:rPr>
        <w:t>9</w:t>
      </w:r>
      <w:r>
        <w:rPr>
          <w:rFonts w:hint="eastAsia" w:ascii="Times New Roman" w:hAnsi="Times New Roman" w:eastAsia="宋体" w:cs="宋体"/>
          <w:sz w:val="24"/>
          <w:szCs w:val="24"/>
        </w:rPr>
        <w:t>年9月1日至20</w:t>
      </w:r>
      <w:r>
        <w:rPr>
          <w:rFonts w:hint="eastAsia" w:ascii="Times New Roman" w:hAnsi="Times New Roman" w:eastAsia="宋体" w:cs="宋体"/>
          <w:sz w:val="24"/>
          <w:szCs w:val="24"/>
          <w:lang w:val="en-US" w:eastAsia="zh-CN"/>
        </w:rPr>
        <w:t>20</w:t>
      </w:r>
      <w:r>
        <w:rPr>
          <w:rFonts w:hint="eastAsia" w:ascii="Times New Roman" w:hAnsi="Times New Roman" w:eastAsia="宋体" w:cs="宋体"/>
          <w:sz w:val="24"/>
          <w:szCs w:val="24"/>
        </w:rPr>
        <w:t>年5月31日图书借阅量为主要依据，借阅纸质图书最多的前十位读者授予“读者之星”称号，颁发荣誉证书等。</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附件2</w:t>
      </w:r>
      <w:r>
        <w:rPr>
          <w:rFonts w:hint="eastAsia" w:asciiTheme="minorEastAsia" w:hAnsiTheme="minorEastAsia" w:eastAsiaTheme="minorEastAsia" w:cstheme="minorEastAsia"/>
          <w:b/>
          <w:sz w:val="24"/>
          <w:szCs w:val="24"/>
          <w:lang w:val="en-US"/>
        </w:rPr>
        <w:t xml:space="preserve"> </w:t>
      </w: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b/>
          <w:sz w:val="24"/>
          <w:szCs w:val="24"/>
        </w:rPr>
        <w:t>读书月乐享拼图活动</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b/>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一．活动背景</w:t>
      </w:r>
    </w:p>
    <w:p>
      <w:pPr>
        <w:spacing w:line="500" w:lineRule="exact"/>
        <w:ind w:firstLine="420" w:firstLineChars="0"/>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书的文字，典藏着五千年悠久的历史文化；书的影像，演绎着不朽历史的风骨铿锵。</w:t>
      </w:r>
      <w:r>
        <w:rPr>
          <w:rFonts w:hint="eastAsia" w:asciiTheme="minorEastAsia" w:hAnsiTheme="minorEastAsia" w:eastAsiaTheme="minorEastAsia" w:cstheme="minorEastAsia"/>
          <w:b w:val="0"/>
          <w:bCs w:val="0"/>
          <w:sz w:val="24"/>
          <w:szCs w:val="24"/>
          <w:lang w:eastAsia="zh-CN"/>
        </w:rPr>
        <w:t>“腹有诗书气自华，最是书香能致远”，</w:t>
      </w:r>
      <w:r>
        <w:rPr>
          <w:rFonts w:hint="eastAsia" w:asciiTheme="minorEastAsia" w:hAnsiTheme="minorEastAsia" w:eastAsiaTheme="minorEastAsia" w:cstheme="minorEastAsia"/>
          <w:sz w:val="24"/>
          <w:szCs w:val="24"/>
        </w:rPr>
        <w:t>在这富有书香的四月天，爱迪科森”知识润泽心灵，智慧点亮人生“读书月乐享拼图活动，带您尽享视觉盛宴哦～</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二．活动说明</w:t>
      </w:r>
    </w:p>
    <w:p>
      <w:pPr>
        <w:pStyle w:val="9"/>
        <w:numPr>
          <w:ilvl w:val="0"/>
          <w:numId w:val="0"/>
        </w:numPr>
        <w:ind w:leftChars="0"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活动主题：</w:t>
      </w:r>
      <w:r>
        <w:rPr>
          <w:rFonts w:hint="eastAsia" w:asciiTheme="minorEastAsia" w:hAnsiTheme="minorEastAsia" w:eastAsiaTheme="minorEastAsia" w:cstheme="minorEastAsia"/>
          <w:sz w:val="24"/>
          <w:szCs w:val="24"/>
        </w:rPr>
        <w:t>“知识润泽心灵，智慧点亮人生” —— 读书月乐享拼图活动</w:t>
      </w:r>
    </w:p>
    <w:p>
      <w:pPr>
        <w:pStyle w:val="9"/>
        <w:numPr>
          <w:ilvl w:val="0"/>
          <w:numId w:val="0"/>
        </w:numPr>
        <w:ind w:leftChars="0"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参赛对象：</w:t>
      </w:r>
      <w:r>
        <w:rPr>
          <w:rFonts w:hint="eastAsia" w:asciiTheme="minorEastAsia" w:hAnsiTheme="minorEastAsia" w:eastAsiaTheme="minorEastAsia" w:cstheme="minorEastAsia"/>
          <w:sz w:val="24"/>
          <w:szCs w:val="24"/>
          <w:lang w:eastAsia="zh-CN"/>
        </w:rPr>
        <w:t>皖南医学院图书馆</w:t>
      </w:r>
      <w:r>
        <w:rPr>
          <w:rFonts w:hint="eastAsia" w:asciiTheme="minorEastAsia" w:hAnsiTheme="minorEastAsia" w:eastAsiaTheme="minorEastAsia" w:cstheme="minorEastAsia"/>
          <w:sz w:val="24"/>
          <w:szCs w:val="24"/>
        </w:rPr>
        <w:t>广大读者</w:t>
      </w:r>
    </w:p>
    <w:p>
      <w:pPr>
        <w:pStyle w:val="9"/>
        <w:numPr>
          <w:ilvl w:val="0"/>
          <w:numId w:val="0"/>
        </w:numPr>
        <w:ind w:leftChars="0"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活动时间：</w:t>
      </w:r>
      <w:r>
        <w:rPr>
          <w:rFonts w:hint="eastAsia" w:asciiTheme="minorEastAsia" w:hAnsiTheme="minorEastAsia" w:cstheme="minorEastAsia"/>
          <w:b/>
          <w:sz w:val="24"/>
          <w:szCs w:val="24"/>
          <w:lang w:val="en-US" w:eastAsia="zh-CN"/>
        </w:rPr>
        <w:t>4</w:t>
      </w:r>
      <w:r>
        <w:rPr>
          <w:rFonts w:hint="eastAsia" w:asciiTheme="minorEastAsia" w:hAnsiTheme="minorEastAsia" w:eastAsiaTheme="minorEastAsia" w:cstheme="minorEastAsia"/>
          <w:sz w:val="24"/>
          <w:szCs w:val="24"/>
        </w:rPr>
        <w:t>月</w:t>
      </w:r>
      <w:r>
        <w:rPr>
          <w:rFonts w:hint="eastAsia" w:asciiTheme="minorEastAsia" w:hAnsiTheme="minorEastAsia" w:cstheme="minorEastAsia"/>
          <w:sz w:val="24"/>
          <w:szCs w:val="24"/>
          <w:lang w:val="en-US" w:eastAsia="zh-CN"/>
        </w:rPr>
        <w:t>23</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月</w:t>
      </w:r>
      <w:r>
        <w:rPr>
          <w:rFonts w:hint="eastAsia" w:asciiTheme="minorEastAsia" w:hAnsiTheme="minorEastAsia" w:cstheme="minorEastAsia"/>
          <w:sz w:val="24"/>
          <w:szCs w:val="24"/>
          <w:lang w:val="en-US" w:eastAsia="zh-CN"/>
        </w:rPr>
        <w:t>10</w:t>
      </w:r>
      <w:r>
        <w:rPr>
          <w:rFonts w:hint="eastAsia" w:asciiTheme="minorEastAsia" w:hAnsiTheme="minorEastAsia" w:eastAsiaTheme="minorEastAsia" w:cstheme="minorEastAsia"/>
          <w:sz w:val="24"/>
          <w:szCs w:val="24"/>
        </w:rPr>
        <w:t>日</w:t>
      </w:r>
    </w:p>
    <w:p>
      <w:pPr>
        <w:pStyle w:val="9"/>
        <w:numPr>
          <w:ilvl w:val="0"/>
          <w:numId w:val="0"/>
        </w:numPr>
        <w:ind w:leftChars="0" w:firstLine="482" w:firstLineChars="200"/>
        <w:rPr>
          <w:rFonts w:hint="eastAsia" w:asciiTheme="minorEastAsia" w:hAnsiTheme="minorEastAsia" w:eastAsiaTheme="minorEastAsia" w:cstheme="minorEastAsia"/>
          <w:b/>
          <w:color w:val="5B9BD5" w:themeColor="accent1"/>
          <w:sz w:val="24"/>
          <w:szCs w:val="24"/>
          <w14:shadow w14:blurRad="38100" w14:dist="25400" w14:dir="5400000" w14:sx="100000" w14:sy="100000" w14:kx="0" w14:ky="0" w14:algn="ctr">
            <w14:srgbClr w14:val="6E747A">
              <w14:alpha w14:val="57000"/>
            </w14:srgbClr>
          </w14:shadow>
          <w14:textFill>
            <w14:solidFill>
              <w14:schemeClr w14:val="accent1"/>
            </w14:solidFill>
          </w14:textFill>
        </w:rPr>
      </w:pPr>
      <w:r>
        <w:rPr>
          <w:rFonts w:hint="eastAsia" w:asciiTheme="minorEastAsia" w:hAnsiTheme="minorEastAsia" w:eastAsiaTheme="minorEastAsia" w:cstheme="minorEastAsia"/>
          <w:b/>
          <w:sz w:val="24"/>
          <w:szCs w:val="24"/>
        </w:rPr>
        <w:t>活动形式：</w:t>
      </w:r>
      <w:r>
        <w:rPr>
          <w:rFonts w:hint="eastAsia" w:asciiTheme="minorEastAsia" w:hAnsiTheme="minorEastAsia" w:eastAsiaTheme="minorEastAsia" w:cstheme="minorEastAsia"/>
          <w:sz w:val="24"/>
          <w:szCs w:val="24"/>
        </w:rPr>
        <w:t>微信端参与线上“知识润泽心灵，智慧点亮人生” 读书月乐享拼图活动</w:t>
      </w:r>
    </w:p>
    <w:p>
      <w:pPr>
        <w:pStyle w:val="9"/>
        <w:numPr>
          <w:ilvl w:val="0"/>
          <w:numId w:val="0"/>
        </w:numPr>
        <w:ind w:leftChars="0" w:firstLine="482" w:firstLineChars="200"/>
        <w:rPr>
          <w:rFonts w:hint="eastAsia" w:asciiTheme="minorEastAsia" w:hAnsiTheme="minorEastAsia" w:eastAsiaTheme="minorEastAsia" w:cstheme="minorEastAsia"/>
          <w:b/>
          <w:color w:val="5B9BD5" w:themeColor="accent1"/>
          <w:sz w:val="24"/>
          <w:szCs w:val="24"/>
          <w14:shadow w14:blurRad="38100" w14:dist="25400" w14:dir="5400000" w14:sx="100000" w14:sy="100000" w14:kx="0" w14:ky="0" w14:algn="ctr">
            <w14:srgbClr w14:val="6E747A">
              <w14:alpha w14:val="57000"/>
            </w14:srgbClr>
          </w14:shadow>
          <w14:textFill>
            <w14:solidFill>
              <w14:schemeClr w14:val="accent1"/>
            </w14:solidFill>
          </w14:textFill>
        </w:rPr>
      </w:pPr>
      <w:r>
        <w:rPr>
          <w:rFonts w:hint="eastAsia" w:asciiTheme="minorEastAsia" w:hAnsiTheme="minorEastAsia" w:eastAsiaTheme="minorEastAsia" w:cstheme="minorEastAsia"/>
          <w:b/>
          <w:sz w:val="24"/>
          <w:szCs w:val="24"/>
        </w:rPr>
        <w:t>奖品奖项设置：</w:t>
      </w:r>
      <w:r>
        <w:rPr>
          <w:rFonts w:hint="eastAsia" w:asciiTheme="minorEastAsia" w:hAnsiTheme="minorEastAsia" w:eastAsiaTheme="minorEastAsia" w:cstheme="minorEastAsia"/>
          <w:sz w:val="24"/>
          <w:szCs w:val="24"/>
        </w:rPr>
        <w:t>具体奖品奖项详见下述说明。</w:t>
      </w:r>
    </w:p>
    <w:p>
      <w:pPr>
        <w:pStyle w:val="9"/>
        <w:numPr>
          <w:ilvl w:val="0"/>
          <w:numId w:val="0"/>
        </w:numPr>
        <w:ind w:leftChars="0"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活动官方交流QQ群：311423099</w:t>
      </w:r>
    </w:p>
    <w:p>
      <w:pPr>
        <w:spacing w:line="500" w:lineRule="exact"/>
        <w:outlineLvl w:val="0"/>
        <w:rPr>
          <w:rFonts w:hint="eastAsia" w:asciiTheme="minorEastAsia" w:hAnsiTheme="minorEastAsia" w:eastAsiaTheme="minorEastAsia" w:cstheme="minorEastAsia"/>
          <w:b/>
          <w:kern w:val="2"/>
          <w:sz w:val="24"/>
          <w:szCs w:val="24"/>
          <w:lang w:val="en-US" w:eastAsia="zh-CN" w:bidi="ar-SA"/>
        </w:rPr>
      </w:pPr>
      <w:r>
        <w:rPr>
          <w:rFonts w:hint="eastAsia" w:asciiTheme="minorEastAsia" w:hAnsiTheme="minorEastAsia" w:eastAsiaTheme="minorEastAsia" w:cstheme="minorEastAsia"/>
          <w:b/>
          <w:kern w:val="2"/>
          <w:sz w:val="24"/>
          <w:szCs w:val="24"/>
          <w:lang w:val="en-US" w:eastAsia="zh-CN" w:bidi="ar-SA"/>
        </w:rPr>
        <w:t>三．流程安排</w:t>
      </w:r>
    </w:p>
    <w:p>
      <w:pPr>
        <w:pStyle w:val="9"/>
        <w:numPr>
          <w:ilvl w:val="0"/>
          <w:numId w:val="0"/>
        </w:numPr>
        <w:ind w:leftChars="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参与方式：</w:t>
      </w:r>
    </w:p>
    <w:p>
      <w:pPr>
        <w:pStyle w:val="9"/>
        <w:numPr>
          <w:ilvl w:val="0"/>
          <w:numId w:val="0"/>
        </w:numPr>
        <w:ind w:leftChars="0"/>
        <w:rPr>
          <w:rFonts w:hint="eastAsia" w:asciiTheme="minorEastAsia" w:hAnsiTheme="minorEastAsia" w:eastAsiaTheme="minorEastAsia" w:cstheme="minorEastAsia"/>
          <w:b/>
          <w:sz w:val="24"/>
          <w:szCs w:val="24"/>
          <w:lang w:eastAsia="zh-CN"/>
        </w:rPr>
      </w:pPr>
      <w:r>
        <w:rPr>
          <w:rFonts w:hint="eastAsia" w:asciiTheme="minorEastAsia" w:hAnsiTheme="minorEastAsia" w:cstheme="minorEastAsia"/>
          <w:b/>
          <w:sz w:val="24"/>
          <w:szCs w:val="24"/>
          <w:lang w:val="en-US" w:eastAsia="zh-CN"/>
        </w:rPr>
        <w:t xml:space="preserve">                          </w:t>
      </w:r>
      <w:r>
        <w:rPr>
          <w:rFonts w:hint="eastAsia" w:asciiTheme="minorEastAsia" w:hAnsiTheme="minorEastAsia" w:eastAsiaTheme="minorEastAsia" w:cstheme="minorEastAsia"/>
          <w:b/>
          <w:sz w:val="24"/>
          <w:szCs w:val="24"/>
          <w:lang w:eastAsia="zh-CN"/>
        </w:rPr>
        <w:drawing>
          <wp:inline distT="0" distB="0" distL="114300" distR="114300">
            <wp:extent cx="1299210" cy="1299210"/>
            <wp:effectExtent l="0" t="0" r="15240" b="15240"/>
            <wp:docPr id="7" name="图片 7" descr="%4$STUM00PU0T44(TM][8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STUM00PU0T44(TM][8XT"/>
                    <pic:cNvPicPr>
                      <a:picLocks noChangeAspect="1"/>
                    </pic:cNvPicPr>
                  </pic:nvPicPr>
                  <pic:blipFill>
                    <a:blip r:embed="rId4"/>
                    <a:stretch>
                      <a:fillRect/>
                    </a:stretch>
                  </pic:blipFill>
                  <pic:spPr>
                    <a:xfrm>
                      <a:off x="0" y="0"/>
                      <a:ext cx="1299210" cy="1299210"/>
                    </a:xfrm>
                    <a:prstGeom prst="rect">
                      <a:avLst/>
                    </a:prstGeom>
                  </pic:spPr>
                </pic:pic>
              </a:graphicData>
            </a:graphic>
          </wp:inline>
        </w:drawing>
      </w:r>
    </w:p>
    <w:p>
      <w:pPr>
        <w:pStyle w:val="9"/>
        <w:numPr>
          <w:ilvl w:val="0"/>
          <w:numId w:val="0"/>
        </w:numPr>
        <w:ind w:firstLine="480" w:firstLineChars="2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1.扫描上方二维码——进入“</w:t>
      </w:r>
      <w:r>
        <w:rPr>
          <w:rFonts w:hint="default" w:asciiTheme="minorEastAsia" w:hAnsiTheme="minorEastAsia" w:eastAsiaTheme="minorEastAsia" w:cstheme="minorEastAsia"/>
          <w:kern w:val="2"/>
          <w:sz w:val="24"/>
          <w:szCs w:val="24"/>
          <w:lang w:val="en-US" w:eastAsia="zh-CN" w:bidi="ar-SA"/>
        </w:rPr>
        <w:t>知识润泽心灵，智慧点亮人生</w:t>
      </w:r>
      <w:r>
        <w:rPr>
          <w:rFonts w:hint="eastAsia" w:asciiTheme="minorEastAsia" w:hAnsiTheme="minorEastAsia" w:eastAsiaTheme="minorEastAsia" w:cstheme="minorEastAsia"/>
          <w:kern w:val="2"/>
          <w:sz w:val="24"/>
          <w:szCs w:val="24"/>
          <w:lang w:val="en-US" w:eastAsia="zh-CN" w:bidi="ar-SA"/>
        </w:rPr>
        <w:t>” 活动页面——参加活动；</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关注“爱迪科森”微信公众号——点击一级菜单“活动专区“菜单——选择二级菜单“知识润泽心灵，智慧点亮人生”——查找“</w:t>
      </w:r>
      <w:r>
        <w:rPr>
          <w:rFonts w:hint="eastAsia" w:asciiTheme="minorEastAsia" w:hAnsiTheme="minorEastAsia" w:cstheme="minorEastAsia"/>
          <w:sz w:val="24"/>
          <w:szCs w:val="24"/>
          <w:lang w:eastAsia="zh-CN"/>
        </w:rPr>
        <w:t>皖南医学院</w:t>
      </w:r>
      <w:r>
        <w:rPr>
          <w:rFonts w:hint="eastAsia" w:asciiTheme="minorEastAsia" w:hAnsiTheme="minorEastAsia" w:eastAsiaTheme="minorEastAsia" w:cstheme="minorEastAsia"/>
          <w:sz w:val="24"/>
          <w:szCs w:val="24"/>
        </w:rPr>
        <w:t>图书馆”——进入活动页面，参加活动。</w:t>
      </w:r>
    </w:p>
    <w:p>
      <w:pPr>
        <w:pStyle w:val="9"/>
        <w:numPr>
          <w:ilvl w:val="0"/>
          <w:numId w:val="0"/>
        </w:numPr>
        <w:spacing w:line="500" w:lineRule="exact"/>
        <w:ind w:leftChars="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活动规则：</w:t>
      </w:r>
    </w:p>
    <w:p>
      <w:pPr>
        <w:pStyle w:val="9"/>
        <w:numPr>
          <w:ilvl w:val="0"/>
          <w:numId w:val="0"/>
        </w:numPr>
        <w:spacing w:line="500" w:lineRule="exact"/>
        <w:ind w:leftChars="0" w:firstLine="480" w:firstLineChars="200"/>
        <w:rPr>
          <w:rFonts w:hint="eastAsia" w:asciiTheme="minorEastAsia" w:hAnsiTheme="minorEastAsia" w:eastAsiaTheme="minorEastAsia" w:cstheme="minorEastAsia"/>
          <w:color w:val="262626" w:themeColor="text1" w:themeTint="D9"/>
          <w:sz w:val="24"/>
          <w:szCs w:val="24"/>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sz w:val="24"/>
          <w:szCs w:val="24"/>
          <w14:textFill>
            <w14:solidFill>
              <w14:schemeClr w14:val="tx1">
                <w14:lumMod w14:val="85000"/>
                <w14:lumOff w14:val="15000"/>
              </w14:schemeClr>
            </w14:solidFill>
          </w14:textFill>
        </w:rPr>
        <w:t>活动共设置9个不同拼图碎片，参赛选手点击观看任意1个视频课程，即可获得1个拼图碎片，参赛选手获得上述9个不同碎片后，即可自动合成拼图；</w:t>
      </w:r>
    </w:p>
    <w:p>
      <w:pPr>
        <w:pStyle w:val="9"/>
        <w:numPr>
          <w:ilvl w:val="0"/>
          <w:numId w:val="0"/>
        </w:numPr>
        <w:spacing w:line="500" w:lineRule="exact"/>
        <w:ind w:leftChars="0" w:firstLine="480" w:firstLineChars="200"/>
        <w:rPr>
          <w:rFonts w:hint="eastAsia" w:asciiTheme="minorEastAsia" w:hAnsiTheme="minorEastAsia" w:eastAsiaTheme="minorEastAsia" w:cstheme="minorEastAsia"/>
          <w:color w:val="262626" w:themeColor="text1" w:themeTint="D9"/>
          <w:sz w:val="24"/>
          <w:szCs w:val="24"/>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sz w:val="24"/>
          <w:szCs w:val="24"/>
          <w14:textFill>
            <w14:solidFill>
              <w14:schemeClr w14:val="tx1">
                <w14:lumMod w14:val="85000"/>
                <w14:lumOff w14:val="15000"/>
              </w14:schemeClr>
            </w14:solidFill>
          </w14:textFill>
        </w:rPr>
        <w:t>活动期间，“拼图排行榜”以参赛选手累计获得的拼图完成次数和获得的拼图数量实时更新TOP10；</w:t>
      </w:r>
    </w:p>
    <w:p>
      <w:pPr>
        <w:pStyle w:val="9"/>
        <w:numPr>
          <w:ilvl w:val="0"/>
          <w:numId w:val="0"/>
        </w:numPr>
        <w:spacing w:line="500" w:lineRule="exact"/>
        <w:ind w:leftChars="0" w:firstLine="480" w:firstLineChars="200"/>
        <w:rPr>
          <w:rFonts w:hint="eastAsia" w:asciiTheme="minorEastAsia" w:hAnsiTheme="minorEastAsia" w:eastAsiaTheme="minorEastAsia" w:cstheme="minorEastAsia"/>
          <w:color w:val="262626" w:themeColor="text1" w:themeTint="D9"/>
          <w:sz w:val="24"/>
          <w:szCs w:val="24"/>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sz w:val="24"/>
          <w:szCs w:val="24"/>
          <w14:textFill>
            <w14:solidFill>
              <w14:schemeClr w14:val="tx1">
                <w14:lumMod w14:val="85000"/>
                <w14:lumOff w14:val="15000"/>
              </w14:schemeClr>
            </w14:solidFill>
          </w14:textFill>
        </w:rPr>
        <w:t>参赛选手不得采用非正常手段刷取碎片，一旦核实，主办方有权取消其获奖资格；</w:t>
      </w:r>
    </w:p>
    <w:p>
      <w:pPr>
        <w:pStyle w:val="9"/>
        <w:numPr>
          <w:ilvl w:val="0"/>
          <w:numId w:val="0"/>
        </w:numPr>
        <w:spacing w:line="500" w:lineRule="exact"/>
        <w:ind w:leftChars="0" w:firstLine="480" w:firstLineChars="200"/>
        <w:rPr>
          <w:rFonts w:hint="eastAsia" w:asciiTheme="minorEastAsia" w:hAnsiTheme="minorEastAsia" w:eastAsiaTheme="minorEastAsia" w:cstheme="minorEastAsia"/>
          <w:color w:val="262626" w:themeColor="text1" w:themeTint="D9"/>
          <w:sz w:val="24"/>
          <w:szCs w:val="24"/>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sz w:val="24"/>
          <w:szCs w:val="24"/>
          <w14:textFill>
            <w14:solidFill>
              <w14:schemeClr w14:val="tx1">
                <w14:lumMod w14:val="85000"/>
                <w14:lumOff w14:val="15000"/>
              </w14:schemeClr>
            </w14:solidFill>
          </w14:textFill>
        </w:rPr>
        <w:t>本次活动所有奖品不可折现，不可兑换；</w:t>
      </w:r>
    </w:p>
    <w:p>
      <w:pPr>
        <w:pStyle w:val="9"/>
        <w:numPr>
          <w:ilvl w:val="0"/>
          <w:numId w:val="0"/>
        </w:numPr>
        <w:spacing w:line="500" w:lineRule="exact"/>
        <w:ind w:leftChars="0" w:firstLine="480" w:firstLineChars="200"/>
        <w:rPr>
          <w:rFonts w:hint="eastAsia" w:asciiTheme="minorEastAsia" w:hAnsiTheme="minorEastAsia" w:eastAsiaTheme="minorEastAsia" w:cstheme="minorEastAsia"/>
          <w:color w:val="262626" w:themeColor="text1" w:themeTint="D9"/>
          <w:sz w:val="24"/>
          <w:szCs w:val="24"/>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sz w:val="24"/>
          <w:szCs w:val="24"/>
          <w14:textFill>
            <w14:solidFill>
              <w14:schemeClr w14:val="tx1">
                <w14:lumMod w14:val="85000"/>
                <w14:lumOff w14:val="15000"/>
              </w14:schemeClr>
            </w14:solidFill>
          </w14:textFill>
        </w:rPr>
        <w:t>高校用户—本活动只限本校内学生参赛，公图用户—本活动只限本图书馆内读者参赛。本次活动最终解释权归</w:t>
      </w:r>
      <w:r>
        <w:rPr>
          <w:rFonts w:hint="eastAsia" w:asciiTheme="minorEastAsia" w:hAnsiTheme="minorEastAsia" w:cstheme="minorEastAsia"/>
          <w:color w:val="FF0000"/>
          <w:sz w:val="24"/>
          <w:szCs w:val="24"/>
          <w:lang w:eastAsia="zh-CN"/>
        </w:rPr>
        <w:t>皖南医学院图书馆</w:t>
      </w:r>
      <w:r>
        <w:rPr>
          <w:rFonts w:hint="eastAsia" w:asciiTheme="minorEastAsia" w:hAnsiTheme="minorEastAsia" w:eastAsiaTheme="minorEastAsia" w:cstheme="minorEastAsia"/>
          <w:color w:val="262626" w:themeColor="text1" w:themeTint="D9"/>
          <w:sz w:val="24"/>
          <w:szCs w:val="24"/>
          <w14:textFill>
            <w14:solidFill>
              <w14:schemeClr w14:val="tx1">
                <w14:lumMod w14:val="85000"/>
                <w14:lumOff w14:val="15000"/>
              </w14:schemeClr>
            </w14:solidFill>
          </w14:textFill>
        </w:rPr>
        <w:t>所有。</w:t>
      </w:r>
    </w:p>
    <w:p>
      <w:pPr>
        <w:pStyle w:val="9"/>
        <w:spacing w:line="500" w:lineRule="exact"/>
        <w:ind w:firstLine="0" w:firstLineChars="0"/>
        <w:rPr>
          <w:rFonts w:hint="eastAsia" w:asciiTheme="minorEastAsia" w:hAnsiTheme="minorEastAsia" w:eastAsiaTheme="minorEastAsia" w:cstheme="minorEastAsia"/>
          <w:color w:val="262626" w:themeColor="text1" w:themeTint="D9"/>
          <w:sz w:val="24"/>
          <w:szCs w:val="24"/>
          <w14:textFill>
            <w14:solidFill>
              <w14:schemeClr w14:val="tx1">
                <w14:lumMod w14:val="85000"/>
                <w14:lumOff w14:val="15000"/>
              </w14:schemeClr>
            </w14:solidFill>
          </w14:textFill>
        </w:rPr>
      </w:pPr>
    </w:p>
    <w:p>
      <w:pPr>
        <w:pStyle w:val="9"/>
        <w:numPr>
          <w:ilvl w:val="0"/>
          <w:numId w:val="0"/>
        </w:numPr>
        <w:spacing w:line="500" w:lineRule="exact"/>
        <w:ind w:leftChars="0"/>
        <w:rPr>
          <w:rFonts w:hint="eastAsia" w:asciiTheme="minorEastAsia" w:hAnsiTheme="minorEastAsia" w:eastAsiaTheme="minorEastAsia" w:cstheme="minorEastAsia"/>
          <w:color w:val="262626" w:themeColor="text1" w:themeTint="D9"/>
          <w:sz w:val="24"/>
          <w:szCs w:val="24"/>
          <w14:textFill>
            <w14:solidFill>
              <w14:schemeClr w14:val="tx1">
                <w14:lumMod w14:val="85000"/>
                <w14:lumOff w14:val="15000"/>
              </w14:schemeClr>
            </w14:solidFill>
          </w14:textFill>
        </w:rPr>
      </w:pPr>
      <w:r>
        <w:rPr>
          <w:rFonts w:hint="eastAsia" w:asciiTheme="minorEastAsia" w:hAnsiTheme="minorEastAsia" w:eastAsiaTheme="minorEastAsia" w:cstheme="minorEastAsia"/>
          <w:b/>
          <w:sz w:val="24"/>
          <w:szCs w:val="24"/>
        </w:rPr>
        <w:t>评选规则：</w:t>
      </w:r>
    </w:p>
    <w:p>
      <w:pPr>
        <w:pStyle w:val="9"/>
        <w:numPr>
          <w:ilvl w:val="0"/>
          <w:numId w:val="0"/>
        </w:numPr>
        <w:spacing w:line="500" w:lineRule="exact"/>
        <w:ind w:lef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262626" w:themeColor="text1" w:themeTint="D9"/>
          <w:sz w:val="24"/>
          <w:szCs w:val="24"/>
          <w14:textFill>
            <w14:solidFill>
              <w14:schemeClr w14:val="tx1">
                <w14:lumMod w14:val="85000"/>
                <w14:lumOff w14:val="15000"/>
              </w14:schemeClr>
            </w14:solidFill>
          </w14:textFill>
        </w:rPr>
        <w:t>比赛结束后，根据后台统计的拼图完成次数进行评选，一等奖1名，二等奖3名，三等奖5名，优秀奖10名。拼图完成次数相同的，根据获得的</w:t>
      </w:r>
      <w:r>
        <w:rPr>
          <w:rFonts w:hint="eastAsia" w:asciiTheme="minorEastAsia" w:hAnsiTheme="minorEastAsia" w:eastAsiaTheme="minorEastAsia" w:cstheme="minorEastAsia"/>
          <w:color w:val="262626" w:themeColor="text1" w:themeTint="D9"/>
          <w:sz w:val="24"/>
          <w:szCs w:val="24"/>
          <w:lang w:val="en-US" w:eastAsia="zh-CN"/>
          <w14:textFill>
            <w14:solidFill>
              <w14:schemeClr w14:val="tx1">
                <w14:lumMod w14:val="85000"/>
                <w14:lumOff w14:val="15000"/>
              </w14:schemeClr>
            </w14:solidFill>
          </w14:textFill>
        </w:rPr>
        <w:t>碎片</w:t>
      </w:r>
      <w:r>
        <w:rPr>
          <w:rFonts w:hint="eastAsia" w:asciiTheme="minorEastAsia" w:hAnsiTheme="minorEastAsia" w:eastAsiaTheme="minorEastAsia" w:cstheme="minorEastAsia"/>
          <w:color w:val="262626" w:themeColor="text1" w:themeTint="D9"/>
          <w:sz w:val="24"/>
          <w:szCs w:val="24"/>
          <w14:textFill>
            <w14:solidFill>
              <w14:schemeClr w14:val="tx1">
                <w14:lumMod w14:val="85000"/>
                <w14:lumOff w14:val="15000"/>
              </w14:schemeClr>
            </w14:solidFill>
          </w14:textFill>
        </w:rPr>
        <w:t>数量为评选名次的依据，获得的</w:t>
      </w:r>
      <w:r>
        <w:rPr>
          <w:rFonts w:hint="eastAsia" w:asciiTheme="minorEastAsia" w:hAnsiTheme="minorEastAsia" w:eastAsiaTheme="minorEastAsia" w:cstheme="minorEastAsia"/>
          <w:color w:val="262626" w:themeColor="text1" w:themeTint="D9"/>
          <w:sz w:val="24"/>
          <w:szCs w:val="24"/>
          <w:lang w:val="en-US" w:eastAsia="zh-CN"/>
          <w14:textFill>
            <w14:solidFill>
              <w14:schemeClr w14:val="tx1">
                <w14:lumMod w14:val="85000"/>
                <w14:lumOff w14:val="15000"/>
              </w14:schemeClr>
            </w14:solidFill>
          </w14:textFill>
        </w:rPr>
        <w:t>碎片</w:t>
      </w:r>
      <w:r>
        <w:rPr>
          <w:rFonts w:hint="eastAsia" w:asciiTheme="minorEastAsia" w:hAnsiTheme="minorEastAsia" w:eastAsiaTheme="minorEastAsia" w:cstheme="minorEastAsia"/>
          <w:color w:val="262626" w:themeColor="text1" w:themeTint="D9"/>
          <w:sz w:val="24"/>
          <w:szCs w:val="24"/>
          <w14:textFill>
            <w14:solidFill>
              <w14:schemeClr w14:val="tx1">
                <w14:lumMod w14:val="85000"/>
                <w14:lumOff w14:val="15000"/>
              </w14:schemeClr>
            </w14:solidFill>
          </w14:textFill>
        </w:rPr>
        <w:t>数量也相同的，以完成时间最快的为评选依据。</w:t>
      </w:r>
    </w:p>
    <w:p>
      <w:pPr>
        <w:pStyle w:val="9"/>
        <w:spacing w:line="500" w:lineRule="exact"/>
        <w:ind w:left="420" w:firstLine="0" w:firstLineChars="0"/>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cstheme="minorEastAsia"/>
          <w:b/>
          <w:sz w:val="24"/>
          <w:szCs w:val="24"/>
          <w:lang w:eastAsia="zh-CN"/>
        </w:rPr>
        <w:t>四、</w:t>
      </w:r>
      <w:r>
        <w:rPr>
          <w:rFonts w:hint="eastAsia" w:asciiTheme="minorEastAsia" w:hAnsiTheme="minorEastAsia" w:eastAsiaTheme="minorEastAsia" w:cstheme="minorEastAsia"/>
          <w:b/>
          <w:sz w:val="24"/>
          <w:szCs w:val="24"/>
          <w:lang w:eastAsia="zh-CN"/>
        </w:rPr>
        <w:t>活动奖项设置</w:t>
      </w:r>
    </w:p>
    <w:p>
      <w:pPr>
        <w:numPr>
          <w:ilvl w:val="0"/>
          <w:numId w:val="0"/>
        </w:numPr>
        <w:spacing w:line="500" w:lineRule="exact"/>
        <w:ind w:leftChars="0" w:firstLine="480" w:firstLineChars="200"/>
        <w:outlineLvl w:val="0"/>
        <w:rPr>
          <w:rFonts w:hint="eastAsia" w:asciiTheme="minorEastAsia" w:hAnsiTheme="minorEastAsia" w:eastAsiaTheme="minorEastAsia" w:cstheme="minorEastAsia"/>
          <w:color w:val="262626" w:themeColor="text1" w:themeTint="D9"/>
          <w:kern w:val="2"/>
          <w:sz w:val="24"/>
          <w:szCs w:val="24"/>
          <w:lang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eastAsia="zh-CN" w:bidi="ar-SA"/>
          <w14:textFill>
            <w14:solidFill>
              <w14:schemeClr w14:val="tx1">
                <w14:lumMod w14:val="85000"/>
                <w14:lumOff w14:val="15000"/>
              </w14:schemeClr>
            </w14:solidFill>
          </w14:textFill>
        </w:rPr>
        <w:t>一等奖1名：小米口袋照片打印机</w:t>
      </w:r>
    </w:p>
    <w:p>
      <w:pPr>
        <w:numPr>
          <w:ilvl w:val="0"/>
          <w:numId w:val="0"/>
        </w:numPr>
        <w:spacing w:line="500" w:lineRule="exact"/>
        <w:ind w:leftChars="0" w:firstLine="480" w:firstLineChars="200"/>
        <w:outlineLvl w:val="0"/>
        <w:rPr>
          <w:rFonts w:hint="eastAsia" w:asciiTheme="minorEastAsia" w:hAnsiTheme="minorEastAsia" w:eastAsiaTheme="minorEastAsia" w:cstheme="minorEastAsia"/>
          <w:color w:val="262626" w:themeColor="text1" w:themeTint="D9"/>
          <w:kern w:val="2"/>
          <w:sz w:val="24"/>
          <w:szCs w:val="24"/>
          <w:lang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eastAsia="zh-CN" w:bidi="ar-SA"/>
          <w14:textFill>
            <w14:solidFill>
              <w14:schemeClr w14:val="tx1">
                <w14:lumMod w14:val="85000"/>
                <w14:lumOff w14:val="15000"/>
              </w14:schemeClr>
            </w14:solidFill>
          </w14:textFill>
        </w:rPr>
        <w:t>二等奖3名：小米手环/自加热杯垫</w:t>
      </w:r>
    </w:p>
    <w:p>
      <w:pPr>
        <w:numPr>
          <w:ilvl w:val="0"/>
          <w:numId w:val="0"/>
        </w:numPr>
        <w:spacing w:line="500" w:lineRule="exact"/>
        <w:ind w:leftChars="0" w:firstLine="480" w:firstLineChars="200"/>
        <w:outlineLvl w:val="0"/>
        <w:rPr>
          <w:rFonts w:hint="eastAsia" w:asciiTheme="minorEastAsia" w:hAnsiTheme="minorEastAsia" w:eastAsiaTheme="minorEastAsia" w:cstheme="minorEastAsia"/>
          <w:color w:val="262626" w:themeColor="text1" w:themeTint="D9"/>
          <w:kern w:val="2"/>
          <w:sz w:val="24"/>
          <w:szCs w:val="24"/>
          <w:lang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eastAsia="zh-CN" w:bidi="ar-SA"/>
          <w14:textFill>
            <w14:solidFill>
              <w14:schemeClr w14:val="tx1">
                <w14:lumMod w14:val="85000"/>
                <w14:lumOff w14:val="15000"/>
              </w14:schemeClr>
            </w14:solidFill>
          </w14:textFill>
        </w:rPr>
        <w:t>三等奖5名：小火车加湿器/大学生使用保温杯</w:t>
      </w:r>
    </w:p>
    <w:p>
      <w:pPr>
        <w:numPr>
          <w:ilvl w:val="0"/>
          <w:numId w:val="0"/>
        </w:numPr>
        <w:spacing w:line="500" w:lineRule="exact"/>
        <w:ind w:leftChars="0" w:firstLine="480" w:firstLineChars="200"/>
        <w:outlineLvl w:val="0"/>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eastAsia="zh-CN" w:bidi="ar-SA"/>
          <w14:textFill>
            <w14:solidFill>
              <w14:schemeClr w14:val="tx1">
                <w14:lumMod w14:val="85000"/>
                <w14:lumOff w14:val="15000"/>
              </w14:schemeClr>
            </w14:solidFill>
          </w14:textFill>
        </w:rPr>
        <w:t>优秀奖10名：台灯纪念品/晨光办公笔记本</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b/>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rPr>
        <w:t>附件</w:t>
      </w:r>
      <w:r>
        <w:rPr>
          <w:rFonts w:hint="eastAsia" w:asciiTheme="minorEastAsia" w:hAnsiTheme="minorEastAsia" w:eastAsiaTheme="minorEastAsia" w:cstheme="minorEastAsia"/>
          <w:b/>
          <w:sz w:val="24"/>
          <w:szCs w:val="24"/>
          <w:lang w:val="en-US"/>
        </w:rPr>
        <w:t xml:space="preserve">3 </w:t>
      </w:r>
      <w:r>
        <w:rPr>
          <w:rFonts w:hint="eastAsia" w:asciiTheme="minorEastAsia" w:hAnsiTheme="minorEastAsia" w:eastAsiaTheme="minorEastAsia" w:cstheme="minorEastAsia"/>
          <w:b/>
          <w:sz w:val="24"/>
          <w:szCs w:val="24"/>
          <w:lang w:eastAsia="zh-CN"/>
        </w:rPr>
        <w:t>超期免罚活动</w:t>
      </w:r>
    </w:p>
    <w:p>
      <w:pPr>
        <w:pStyle w:val="4"/>
        <w:keepNext w:val="0"/>
        <w:keepLines w:val="0"/>
        <w:widowControl/>
        <w:suppressLineNumbers w:val="0"/>
        <w:spacing w:before="0" w:beforeAutospacing="1" w:after="0" w:afterAutospacing="1" w:line="21" w:lineRule="atLeast"/>
        <w:ind w:left="0" w:right="0" w:firstLine="480" w:firstLineChars="200"/>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自20</w:t>
      </w:r>
      <w:r>
        <w:rPr>
          <w:rFonts w:hint="eastAsia" w:asciiTheme="minorEastAsia" w:hAnsi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20</w:t>
      </w: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年</w:t>
      </w:r>
      <w:r>
        <w:rPr>
          <w:rFonts w:hint="eastAsia" w:asciiTheme="minorEastAsia" w:hAnsi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5</w:t>
      </w: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月</w:t>
      </w:r>
      <w:r>
        <w:rPr>
          <w:rFonts w:hint="eastAsia" w:asciiTheme="minorEastAsia" w:hAnsi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25</w:t>
      </w: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日至</w:t>
      </w:r>
      <w:r>
        <w:rPr>
          <w:rFonts w:hint="eastAsia" w:asciiTheme="minorEastAsia" w:hAnsi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5</w:t>
      </w: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月2</w:t>
      </w:r>
      <w:r>
        <w:rPr>
          <w:rFonts w:hint="eastAsia" w:asciiTheme="minorEastAsia" w:hAnsi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9</w:t>
      </w: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日，因借阅图书</w:t>
      </w:r>
      <w:r>
        <w:rPr>
          <w:rFonts w:hint="eastAsia" w:asciiTheme="minorEastAsia" w:hAnsi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在寒假之前就已</w:t>
      </w: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超期导致账户异常（超期、有欠款）的读者，本人可携带校园卡到图书馆0413室、0416室办理超期免罚（图书过期未还的要携带图书）！请读者携带本人校园卡前往办理，不得代办或委托他人办理。</w:t>
      </w:r>
      <w:r>
        <w:rPr>
          <w:rFonts w:hint="eastAsia" w:asciiTheme="minorEastAsia" w:hAnsiTheme="minorEastAsia" w:cstheme="minorEastAsia"/>
          <w:color w:val="FF0000"/>
          <w:kern w:val="2"/>
          <w:sz w:val="24"/>
          <w:szCs w:val="24"/>
          <w:lang w:val="en-US" w:eastAsia="zh-CN" w:bidi="ar-SA"/>
        </w:rPr>
        <w:t>至于</w:t>
      </w:r>
      <w:r>
        <w:rPr>
          <w:rFonts w:hint="eastAsia" w:asciiTheme="minorEastAsia" w:hAnsiTheme="minorEastAsia" w:eastAsiaTheme="minorEastAsia" w:cstheme="minorEastAsia"/>
          <w:color w:val="FF0000"/>
          <w:kern w:val="2"/>
          <w:sz w:val="24"/>
          <w:szCs w:val="24"/>
          <w:lang w:val="en-US" w:eastAsia="zh-CN" w:bidi="ar-SA"/>
        </w:rPr>
        <w:t>因为疫情引起的闭馆而产生的图书超期，图书馆已做统一延期处理，都不计算超期费用。</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b/>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t>附件4  “21天打卡，与名师相约春天里”</w:t>
      </w:r>
    </w:p>
    <w:p>
      <w:pPr>
        <w:pStyle w:val="10"/>
        <w:numPr>
          <w:ilvl w:val="0"/>
          <w:numId w:val="0"/>
        </w:numPr>
        <w:spacing w:line="360" w:lineRule="auto"/>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t>一、活动背景</w:t>
      </w:r>
    </w:p>
    <w:p>
      <w:pPr>
        <w:pStyle w:val="10"/>
        <w:spacing w:line="360" w:lineRule="auto"/>
        <w:ind w:left="420" w:leftChars="200" w:firstLine="480"/>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一场疫情打乱了所有人正常生活的节奏，过去的三个多月，我们度过了漫长的寒假，图书馆迎来史上最长闭馆，同学们对开学翘首以盼。然而，正如春天如约而至，一年一度的读书日也如期降临。</w:t>
      </w:r>
    </w:p>
    <w:p>
      <w:pPr>
        <w:pStyle w:val="10"/>
        <w:spacing w:line="360" w:lineRule="auto"/>
        <w:ind w:left="420" w:leftChars="200" w:firstLine="480"/>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这一个读书日，我们比任何时候都需要精神食粮，需要抚慰创伤，需要心灵鸡汤；我们比任何时候更渴望和有趣的灵魂对话，和高尚的人格共鸣；我们比任何时候更需要视野，新知和思想。</w:t>
      </w:r>
    </w:p>
    <w:p>
      <w:pPr>
        <w:pStyle w:val="10"/>
        <w:spacing w:line="360" w:lineRule="auto"/>
        <w:ind w:left="420" w:leftChars="200" w:firstLine="480"/>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 xml:space="preserve">在这个人间最美的四月天里，图书馆为同学们精心挑选了21场精彩讲座，每天30分钟，让你和21位名师相约在春天。 </w:t>
      </w:r>
    </w:p>
    <w:p>
      <w:pPr>
        <w:spacing w:line="360" w:lineRule="auto"/>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t>二、活动目的及意义</w:t>
      </w:r>
    </w:p>
    <w:p>
      <w:pPr>
        <w:pStyle w:val="10"/>
        <w:spacing w:line="360" w:lineRule="auto"/>
        <w:ind w:left="420" w:leftChars="200" w:firstLine="480"/>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创新图书馆服务方式，推广智慧图书馆的优质内容和服务，让智慧服务真正落到学生身上。</w:t>
      </w:r>
    </w:p>
    <w:p>
      <w:pPr>
        <w:pStyle w:val="10"/>
        <w:spacing w:line="360" w:lineRule="auto"/>
        <w:ind w:left="420" w:leftChars="200" w:firstLine="480"/>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为学生提供丰富的精神活动，激发学生的阅读、思考、求知兴趣，打造我校学生积极向上的健康风貌。</w:t>
      </w:r>
    </w:p>
    <w:p>
      <w:pPr>
        <w:spacing w:line="360" w:lineRule="auto"/>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t>三、活动主题</w:t>
      </w:r>
    </w:p>
    <w:p>
      <w:pPr>
        <w:pStyle w:val="10"/>
        <w:spacing w:line="360" w:lineRule="auto"/>
        <w:ind w:left="420" w:leftChars="200" w:firstLine="480"/>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打卡21天，和名师相约春天里</w:t>
      </w:r>
    </w:p>
    <w:p>
      <w:pPr>
        <w:spacing w:line="360" w:lineRule="auto"/>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t>四、活动时间</w:t>
      </w:r>
    </w:p>
    <w:p>
      <w:pPr>
        <w:pStyle w:val="10"/>
        <w:spacing w:line="360" w:lineRule="auto"/>
        <w:ind w:left="420" w:firstLine="480"/>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2020年4月20日--2020年5月18日</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uto"/>
        <w:ind w:leftChars="0" w:right="0" w:rightChars="0"/>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t>五、打卡内容</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uto"/>
        <w:ind w:leftChars="0" w:right="0" w:rightChars="0" w:firstLine="480" w:firstLineChars="200"/>
        <w:rPr>
          <w:rFonts w:hint="eastAsia" w:asciiTheme="minorHAnsi" w:hAnsiTheme="minorHAnsi" w:eastAsiaTheme="minorEastAsia" w:cstheme="minorBidi"/>
          <w:b/>
          <w:bCs/>
          <w:kern w:val="2"/>
          <w:sz w:val="21"/>
          <w:szCs w:val="24"/>
          <w:lang w:val="en-US" w:eastAsia="zh-CN" w:bidi="ar-SA"/>
        </w:rPr>
      </w:pPr>
      <w:r>
        <w:rPr>
          <w:rFonts w:ascii="宋体" w:hAnsi="宋体" w:eastAsia="宋体" w:cs="宋体"/>
          <w:kern w:val="0"/>
          <w:sz w:val="24"/>
        </w:rPr>
        <w:fldChar w:fldCharType="begin"/>
      </w:r>
      <w:r>
        <w:rPr>
          <w:rFonts w:ascii="宋体" w:hAnsi="宋体" w:eastAsia="宋体" w:cs="宋体"/>
          <w:kern w:val="0"/>
          <w:sz w:val="24"/>
        </w:rPr>
        <w:instrText xml:space="preserve"> INCLUDEPICTURE "https://img.xiumi.us/xmi/ua/COWw/i/ad1224be90f7f9850dc940f7052749c7-sz_229402.png" \* MERGEFORMATINET </w:instrText>
      </w:r>
      <w:r>
        <w:rPr>
          <w:rFonts w:ascii="宋体" w:hAnsi="宋体" w:eastAsia="宋体" w:cs="宋体"/>
          <w:kern w:val="0"/>
          <w:sz w:val="24"/>
        </w:rPr>
        <w:fldChar w:fldCharType="separate"/>
      </w:r>
      <w:r>
        <w:rPr>
          <w:rFonts w:ascii="宋体" w:hAnsi="宋体" w:eastAsia="宋体" w:cs="宋体"/>
          <w:kern w:val="0"/>
          <w:sz w:val="24"/>
        </w:rPr>
        <w:drawing>
          <wp:inline distT="0" distB="0" distL="0" distR="0">
            <wp:extent cx="4835525" cy="4469765"/>
            <wp:effectExtent l="0" t="0" r="317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835525" cy="4469765"/>
                    </a:xfrm>
                    <a:prstGeom prst="rect">
                      <a:avLst/>
                    </a:prstGeom>
                    <a:noFill/>
                    <a:ln>
                      <a:noFill/>
                    </a:ln>
                  </pic:spPr>
                </pic:pic>
              </a:graphicData>
            </a:graphic>
          </wp:inline>
        </w:drawing>
      </w:r>
      <w:r>
        <w:rPr>
          <w:rFonts w:ascii="宋体" w:hAnsi="宋体" w:eastAsia="宋体" w:cs="宋体"/>
          <w:kern w:val="0"/>
          <w:sz w:val="24"/>
        </w:rPr>
        <w:fldChar w:fldCharType="end"/>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b/>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b/>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t>附件5 图话战“疫”—</w:t>
      </w:r>
      <w:r>
        <w:rPr>
          <w:rFonts w:hint="eastAsia" w:asciiTheme="minorEastAsia" w:hAnsi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t>用图话述说战疫故事</w:t>
      </w:r>
    </w:p>
    <w:p>
      <w:pPr>
        <w:pStyle w:val="10"/>
        <w:numPr>
          <w:ilvl w:val="0"/>
          <w:numId w:val="1"/>
        </w:numPr>
        <w:ind w:firstLineChars="0"/>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t>活动背景</w:t>
      </w:r>
    </w:p>
    <w:p>
      <w:pPr>
        <w:ind w:firstLine="480" w:firstLineChars="200"/>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1972年，联合国科教文组织向全世界发出“走向阅读社会”的号召，要求社会成员人人读书，让读书成为每个人日常生活不可或缺的一部分。1995年11月，联合国教科文组织第二十八次大会，正式宣布每年4月23日为“世界读书日”，鼓励每个人去发现阅读的快乐。自2014年以来，“全民阅读”也已经连续4年写入国务院工作报告，“全民阅读”在我国也已被提升到国家战略高度。</w:t>
      </w:r>
    </w:p>
    <w:p>
      <w:pPr>
        <w:ind w:firstLine="420"/>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为进一步激发全校师生读书兴趣，让每一名师生都喜爱读书，学会读书，并在读书活动中，为精神打底，为人生奠基，与经典为友，与博览同行，开拓广阔视野，促进师生个性特长发展，创建学习型校园，促进全院师生素质全面发展，在第25个“世界读书日”即将来临之际，特举办读书月活动，具体活动方案如下。</w:t>
      </w:r>
    </w:p>
    <w:p>
      <w:pP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p>
    <w:p>
      <w:pPr>
        <w:pStyle w:val="10"/>
        <w:numPr>
          <w:ilvl w:val="0"/>
          <w:numId w:val="1"/>
        </w:numPr>
        <w:ind w:firstLineChars="0"/>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t>活动主题</w:t>
      </w:r>
    </w:p>
    <w:p>
      <w:pPr>
        <w:ind w:firstLine="420"/>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图话战“疫”—用图话述说战疫故事</w:t>
      </w:r>
    </w:p>
    <w:p>
      <w:pPr>
        <w:ind w:firstLine="240" w:firstLineChars="100"/>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p>
    <w:p>
      <w:pPr>
        <w:pStyle w:val="10"/>
        <w:numPr>
          <w:ilvl w:val="0"/>
          <w:numId w:val="1"/>
        </w:numPr>
        <w:ind w:firstLineChars="0"/>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t>活动时间</w:t>
      </w:r>
    </w:p>
    <w:p>
      <w:pPr>
        <w:ind w:firstLine="240" w:firstLineChars="100"/>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4月20日-5月18日</w:t>
      </w:r>
    </w:p>
    <w:p>
      <w:pP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p>
    <w:p>
      <w:pPr>
        <w:pStyle w:val="10"/>
        <w:numPr>
          <w:ilvl w:val="0"/>
          <w:numId w:val="1"/>
        </w:numPr>
        <w:ind w:firstLineChars="0"/>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t>活动对象</w:t>
      </w:r>
    </w:p>
    <w:p>
      <w:pPr>
        <w:ind w:firstLine="420"/>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全校读者</w:t>
      </w:r>
    </w:p>
    <w:p>
      <w:pP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p>
    <w:p>
      <w:pPr>
        <w:pStyle w:val="10"/>
        <w:numPr>
          <w:ilvl w:val="0"/>
          <w:numId w:val="1"/>
        </w:numPr>
        <w:ind w:firstLineChars="0"/>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t>活动形式及相关安排</w:t>
      </w:r>
    </w:p>
    <w:p>
      <w:pPr>
        <w:ind w:firstLine="420"/>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2020年初，一个微生物世界的入侵者彻底改变了我们的生活。因为遇到这场新冠肺炎疫情，2020年的春节，注定与众不同，注定会被我们每个人所铭记。疫情无情人有情，在抗击“新冠肺炎”的这些日子了，在您及家人的身边一定发生过很多故事，特此423世界读书日期间，我们期待您用文字或图片描述发生在您身边的战“疫”故事，我们期待春暖花开时，相聚在美丽的皖医图书馆，与您共同分享这些战“疫”故事。</w:t>
      </w:r>
    </w:p>
    <w:p>
      <w:pPr>
        <w:ind w:firstLine="420"/>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具体形式：包括但不限于文字、图画、微视频等。</w:t>
      </w:r>
    </w:p>
    <w:p>
      <w:pPr>
        <w:ind w:firstLine="420"/>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活动要求：</w:t>
      </w:r>
    </w:p>
    <w:p>
      <w:pPr>
        <w:ind w:firstLine="420"/>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参与读者需为皖南医学院的在读学生及教职工</w:t>
      </w:r>
    </w:p>
    <w:p>
      <w:pPr>
        <w:ind w:firstLine="420"/>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活动时间为：4月20日-5月18日</w:t>
      </w:r>
    </w:p>
    <w:p>
      <w:pPr>
        <w:ind w:firstLine="420"/>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评比方式：</w:t>
      </w:r>
    </w:p>
    <w:p>
      <w:pPr>
        <w:ind w:firstLine="420"/>
        <w:rPr>
          <w:rFonts w:ascii="宋体" w:hAnsi="宋体" w:eastAsia="宋体" w:cs="宋体"/>
          <w:color w:val="444444"/>
          <w:kern w:val="0"/>
          <w:szCs w:val="21"/>
        </w:rPr>
      </w:pP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各作品按照点赞量从高至低排序，设立一等奖5名，二等奖10名，三等奖15名，获奖信息将于读书月系列活动结束以后，在图书馆官方微信进行发布。</w:t>
      </w:r>
    </w:p>
    <w:p>
      <w:pPr>
        <w:pStyle w:val="11"/>
        <w:widowControl/>
        <w:spacing w:line="360" w:lineRule="auto"/>
        <w:ind w:firstLine="524" w:firstLineChars="200"/>
        <w:rPr>
          <w:rFonts w:hint="eastAsia" w:cs="宋体" w:asciiTheme="minorEastAsia" w:hAnsiTheme="minorEastAsia"/>
          <w:color w:val="262626"/>
          <w:spacing w:val="11"/>
          <w:sz w:val="24"/>
          <w:szCs w:val="24"/>
          <w:lang w:bidi="ar"/>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b/>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附件</w:t>
      </w:r>
      <w:r>
        <w:rPr>
          <w:rFonts w:hint="eastAsia" w:asciiTheme="minorEastAsia" w:hAnsiTheme="minorEastAsia" w:eastAsiaTheme="minorEastAsia" w:cstheme="minorEastAsia"/>
          <w:b/>
          <w:sz w:val="24"/>
          <w:szCs w:val="24"/>
          <w:lang w:val="en-US"/>
        </w:rPr>
        <w:t xml:space="preserve">6  </w:t>
      </w:r>
      <w:r>
        <w:rPr>
          <w:rFonts w:hint="eastAsia" w:asciiTheme="minorEastAsia" w:hAnsiTheme="minorEastAsia" w:eastAsiaTheme="minorEastAsia" w:cstheme="minorEastAsia"/>
          <w:b/>
          <w:sz w:val="24"/>
          <w:szCs w:val="24"/>
        </w:rPr>
        <w:t>万方信息检索大赛</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b/>
          <w:sz w:val="24"/>
          <w:szCs w:val="24"/>
        </w:rPr>
      </w:pPr>
    </w:p>
    <w:p>
      <w:pPr>
        <w:spacing w:before="156" w:beforeLines="50" w:line="360" w:lineRule="auto"/>
        <w:jc w:val="left"/>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t>一、</w:t>
      </w:r>
      <w:r>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t>活动说明</w:t>
      </w:r>
    </w:p>
    <w:p>
      <w:pPr>
        <w:spacing w:before="156" w:beforeLines="50" w:line="360" w:lineRule="auto"/>
        <w:jc w:val="left"/>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（一）</w:t>
      </w: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参赛对象</w:t>
      </w:r>
    </w:p>
    <w:p>
      <w:pPr>
        <w:spacing w:before="156" w:beforeLines="50" w:line="360" w:lineRule="auto"/>
        <w:jc w:val="left"/>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安徽省所有在校学生与老师</w:t>
      </w:r>
    </w:p>
    <w:p>
      <w:pPr>
        <w:spacing w:before="156" w:beforeLines="50" w:line="360" w:lineRule="auto"/>
        <w:jc w:val="left"/>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（二）</w:t>
      </w: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比赛时间</w:t>
      </w:r>
    </w:p>
    <w:p>
      <w:pPr>
        <w:spacing w:before="156" w:beforeLines="50" w:line="360" w:lineRule="auto"/>
        <w:jc w:val="left"/>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4月16日——6月30日</w:t>
      </w:r>
    </w:p>
    <w:p>
      <w:pPr>
        <w:spacing w:line="360" w:lineRule="auto"/>
        <w:jc w:val="left"/>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（三）</w:t>
      </w: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参赛方式</w:t>
      </w:r>
    </w:p>
    <w:p>
      <w:pPr>
        <w:widowControl/>
        <w:spacing w:line="380" w:lineRule="atLeast"/>
        <w:ind w:firstLine="240" w:firstLineChars="100"/>
        <w:jc w:val="left"/>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方式一：点击“</w:t>
      </w: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fldChar w:fldCharType="begin"/>
      </w: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instrText xml:space="preserve"> HYPERLINK "https://www.101test.com/cand/index?paperId=2E2XHP" </w:instrText>
      </w: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fldChar w:fldCharType="separate"/>
      </w: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https://www.101test.com/cand/index?paperId=2E2XHP</w:t>
      </w: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fldChar w:fldCharType="end"/>
      </w: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 ”链接，即可进入答题系统。</w:t>
      </w:r>
    </w:p>
    <w:p>
      <w:pPr>
        <w:widowControl/>
        <w:spacing w:line="380" w:lineRule="atLeast"/>
        <w:ind w:firstLine="240" w:firstLineChars="100"/>
        <w:jc w:val="left"/>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方式二：扫描以下二维码，进入答题系统。</w:t>
      </w:r>
    </w:p>
    <w:p>
      <w:pPr>
        <w:spacing w:line="360" w:lineRule="auto"/>
        <w:ind w:firstLine="480" w:firstLineChars="200"/>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 xml:space="preserve">                  </w:t>
      </w: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drawing>
          <wp:inline distT="0" distB="0" distL="114300" distR="114300">
            <wp:extent cx="2054860" cy="2054860"/>
            <wp:effectExtent l="0" t="0" r="2540" b="2540"/>
            <wp:docPr id="6" name="图片 6" descr="考试链接二维码：万方数据检索大赛—高校版【ID2X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考试链接二维码：万方数据检索大赛—高校版【ID2XFX】"/>
                    <pic:cNvPicPr>
                      <a:picLocks noChangeAspect="1"/>
                    </pic:cNvPicPr>
                  </pic:nvPicPr>
                  <pic:blipFill>
                    <a:blip r:embed="rId6"/>
                    <a:stretch>
                      <a:fillRect/>
                    </a:stretch>
                  </pic:blipFill>
                  <pic:spPr>
                    <a:xfrm>
                      <a:off x="0" y="0"/>
                      <a:ext cx="2054860" cy="2054860"/>
                    </a:xfrm>
                    <a:prstGeom prst="rect">
                      <a:avLst/>
                    </a:prstGeom>
                  </pic:spPr>
                </pic:pic>
              </a:graphicData>
            </a:graphic>
          </wp:inline>
        </w:drawing>
      </w:r>
    </w:p>
    <w:p>
      <w:pPr>
        <w:spacing w:before="156" w:beforeLines="50" w:line="360" w:lineRule="auto"/>
        <w:ind w:firstLine="480" w:firstLineChars="200"/>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进入答题系统，填写姓名、电话、所在省份及学校全称等个人信息后在相应的时间段内即可开始答题。（注意：个人信息需确保准备无误，否则无法导出，视为无效成绩。）</w:t>
      </w:r>
    </w:p>
    <w:p>
      <w:pPr>
        <w:spacing w:before="156" w:beforeLines="50" w:line="360" w:lineRule="auto"/>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t>二、</w:t>
      </w:r>
      <w:r>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t>考试内容</w:t>
      </w:r>
    </w:p>
    <w:p>
      <w:pPr>
        <w:pStyle w:val="4"/>
        <w:widowControl/>
        <w:shd w:val="clear" w:color="auto" w:fill="FFFFFF"/>
        <w:spacing w:before="0" w:beforeAutospacing="0" w:after="0" w:afterAutospacing="0" w:line="420" w:lineRule="atLeast"/>
        <w:ind w:firstLine="480" w:firstLineChars="200"/>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比赛试题由答题系统在100道题库中随机抽取20道试题组成，主要涉及图书馆现有服务及万方数据知识服务平台使用等。答题时间60分钟，形式为开卷，你可以慢慢体验万方数据知识服务平台的新功能。</w:t>
      </w:r>
    </w:p>
    <w:p>
      <w:pPr>
        <w:spacing w:before="156" w:beforeLines="50" w:line="360" w:lineRule="auto"/>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t>三、</w:t>
      </w:r>
      <w:r>
        <w:rPr>
          <w:rFonts w:hint="eastAsia" w:asciiTheme="minorEastAsia" w:hAnsiTheme="minorEastAsia" w:eastAsiaTheme="minorEastAsia" w:cstheme="minorEastAsia"/>
          <w:b/>
          <w:bCs/>
          <w:color w:val="262626" w:themeColor="text1" w:themeTint="D9"/>
          <w:kern w:val="2"/>
          <w:sz w:val="24"/>
          <w:szCs w:val="24"/>
          <w:lang w:val="en-US" w:eastAsia="zh-CN" w:bidi="ar-SA"/>
          <w14:textFill>
            <w14:solidFill>
              <w14:schemeClr w14:val="tx1">
                <w14:lumMod w14:val="85000"/>
                <w14:lumOff w14:val="15000"/>
              </w14:schemeClr>
            </w14:solidFill>
          </w14:textFill>
        </w:rPr>
        <w:t>奖项设置</w:t>
      </w:r>
    </w:p>
    <w:p>
      <w:pPr>
        <w:spacing w:before="156" w:beforeLines="50" w:line="360" w:lineRule="auto"/>
        <w:ind w:firstLine="480" w:firstLineChars="200"/>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答题结束后，根据每位参赛选手的最终成绩评选出一等奖</w:t>
      </w:r>
      <w:r>
        <w:rPr>
          <w:rFonts w:hint="eastAsia" w:asciiTheme="minorEastAsia" w:hAnsi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1</w:t>
      </w: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名、二等奖</w:t>
      </w:r>
      <w:r>
        <w:rPr>
          <w:rFonts w:hint="default" w:asciiTheme="minorEastAsia" w:hAnsi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3</w:t>
      </w:r>
      <w:bookmarkStart w:id="0" w:name="_GoBack"/>
      <w:bookmarkEnd w:id="0"/>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名、三等奖</w:t>
      </w:r>
      <w:r>
        <w:rPr>
          <w:rFonts w:hint="eastAsia" w:asciiTheme="minorEastAsia" w:hAnsi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5</w:t>
      </w: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名及优胜奖</w:t>
      </w:r>
      <w:r>
        <w:rPr>
          <w:rFonts w:hint="eastAsia" w:asciiTheme="minorEastAsia" w:hAnsi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20</w:t>
      </w:r>
      <w:r>
        <w:rPr>
          <w:rFonts w:hint="eastAsia" w:asciiTheme="minorEastAsia" w:hAnsiTheme="minorEastAsia" w:eastAsiaTheme="minorEastAsia" w:cstheme="minorEastAsia"/>
          <w:color w:val="262626" w:themeColor="text1" w:themeTint="D9"/>
          <w:kern w:val="2"/>
          <w:sz w:val="24"/>
          <w:szCs w:val="24"/>
          <w:lang w:val="en-US" w:eastAsia="zh-CN" w:bidi="ar-SA"/>
          <w14:textFill>
            <w14:solidFill>
              <w14:schemeClr w14:val="tx1">
                <w14:lumMod w14:val="85000"/>
                <w14:lumOff w14:val="15000"/>
              </w14:schemeClr>
            </w14:solidFill>
          </w14:textFill>
        </w:rPr>
        <w:t>名，颁发奖品如下：</w:t>
      </w:r>
    </w:p>
    <w:p>
      <w:pPr>
        <w:spacing w:before="156" w:beforeLines="50" w:line="360" w:lineRule="auto"/>
        <w:ind w:firstLine="420" w:firstLineChars="200"/>
        <w:rPr>
          <w:rFonts w:hint="eastAsia" w:ascii="宋体" w:hAnsi="宋体" w:cs="宋体"/>
          <w:color w:val="030303"/>
          <w:u w:val="single"/>
          <w:shd w:val="clear" w:color="auto" w:fill="FFFFFF"/>
        </w:rPr>
      </w:pPr>
      <w:r>
        <w:rPr>
          <w:rFonts w:hint="eastAsia" w:cs="宋体"/>
          <w:color w:val="030303"/>
          <w:u w:val="single"/>
          <w:shd w:val="clear" w:color="auto" w:fill="FFFFFF"/>
        </w:rPr>
        <w:t>一等奖：拍立得</w:t>
      </w:r>
      <w:r>
        <w:rPr>
          <w:rFonts w:hint="eastAsia" w:ascii="宋体" w:hAnsi="宋体" w:cs="宋体"/>
          <w:color w:val="030303"/>
          <w:u w:val="single"/>
          <w:shd w:val="clear" w:color="auto" w:fill="FFFFFF"/>
        </w:rPr>
        <w:t>（</w:t>
      </w:r>
      <w:r>
        <w:rPr>
          <w:rFonts w:hint="eastAsia" w:ascii="宋体" w:hAnsi="宋体" w:cs="宋体"/>
          <w:color w:val="030303"/>
          <w:u w:val="single"/>
          <w:shd w:val="clear" w:color="auto" w:fill="FFFFFF"/>
          <w:lang w:val="en-US" w:eastAsia="zh-CN"/>
        </w:rPr>
        <w:t>1</w:t>
      </w:r>
      <w:r>
        <w:rPr>
          <w:rFonts w:hint="eastAsia" w:ascii="宋体" w:hAnsi="宋体" w:cs="宋体"/>
          <w:color w:val="030303"/>
          <w:u w:val="single"/>
          <w:shd w:val="clear" w:color="auto" w:fill="FFFFFF"/>
        </w:rPr>
        <w:t>名）</w:t>
      </w:r>
    </w:p>
    <w:p>
      <w:pPr>
        <w:spacing w:before="156" w:beforeLines="50" w:line="360" w:lineRule="auto"/>
        <w:ind w:firstLine="420" w:firstLineChars="200"/>
        <w:rPr>
          <w:rFonts w:hint="eastAsia" w:cs="宋体"/>
          <w:color w:val="030303"/>
          <w:u w:val="single"/>
          <w:shd w:val="clear" w:color="auto" w:fill="FFFFFF"/>
        </w:rPr>
      </w:pPr>
      <w:r>
        <w:rPr>
          <w:rFonts w:hint="eastAsia" w:cs="宋体"/>
          <w:color w:val="030303"/>
          <w:u w:val="single"/>
          <w:shd w:val="clear" w:color="auto" w:fill="FFFFFF"/>
        </w:rPr>
        <w:t>二等奖：小米台灯</w:t>
      </w:r>
      <w:r>
        <w:rPr>
          <w:rFonts w:hint="eastAsia" w:ascii="宋体" w:hAnsi="宋体" w:cs="宋体"/>
          <w:color w:val="030303"/>
          <w:u w:val="single"/>
          <w:shd w:val="clear" w:color="auto" w:fill="FFFFFF"/>
        </w:rPr>
        <w:t>（</w:t>
      </w:r>
      <w:r>
        <w:rPr>
          <w:rFonts w:hint="eastAsia" w:ascii="宋体" w:hAnsi="宋体" w:cs="宋体"/>
          <w:color w:val="030303"/>
          <w:u w:val="single"/>
          <w:shd w:val="clear" w:color="auto" w:fill="FFFFFF"/>
          <w:lang w:val="en-US" w:eastAsia="zh-CN"/>
        </w:rPr>
        <w:t>3</w:t>
      </w:r>
      <w:r>
        <w:rPr>
          <w:rFonts w:hint="eastAsia" w:ascii="宋体" w:hAnsi="宋体" w:cs="宋体"/>
          <w:color w:val="030303"/>
          <w:u w:val="single"/>
          <w:shd w:val="clear" w:color="auto" w:fill="FFFFFF"/>
        </w:rPr>
        <w:t>名）</w:t>
      </w:r>
      <w:r>
        <w:rPr>
          <w:rFonts w:hint="eastAsia" w:cs="宋体"/>
          <w:color w:val="030303"/>
          <w:u w:val="single"/>
          <w:shd w:val="clear" w:color="auto" w:fill="FFFFFF"/>
        </w:rPr>
        <w:t xml:space="preserve"> </w:t>
      </w:r>
    </w:p>
    <w:p>
      <w:pPr>
        <w:spacing w:before="156" w:beforeLines="50" w:line="360" w:lineRule="auto"/>
        <w:ind w:firstLine="420" w:firstLineChars="200"/>
        <w:rPr>
          <w:rFonts w:hint="eastAsia" w:cs="宋体"/>
          <w:color w:val="030303"/>
          <w:u w:val="single"/>
          <w:shd w:val="clear" w:color="auto" w:fill="FFFFFF"/>
        </w:rPr>
      </w:pPr>
      <w:r>
        <w:rPr>
          <w:rFonts w:hint="eastAsia" w:cs="宋体"/>
          <w:color w:val="030303"/>
          <w:u w:val="single"/>
          <w:shd w:val="clear" w:color="auto" w:fill="FFFFFF"/>
        </w:rPr>
        <w:t>三等奖：便携榨汁机（</w:t>
      </w:r>
      <w:r>
        <w:rPr>
          <w:rFonts w:hint="eastAsia" w:ascii="宋体" w:hAnsi="宋体" w:cs="宋体"/>
          <w:color w:val="030303"/>
          <w:u w:val="single"/>
          <w:shd w:val="clear" w:color="auto" w:fill="FFFFFF"/>
          <w:lang w:val="en-US" w:eastAsia="zh-CN"/>
        </w:rPr>
        <w:t>5</w:t>
      </w:r>
      <w:r>
        <w:rPr>
          <w:rFonts w:hint="eastAsia" w:cs="宋体"/>
          <w:color w:val="030303"/>
          <w:u w:val="single"/>
          <w:shd w:val="clear" w:color="auto" w:fill="FFFFFF"/>
        </w:rPr>
        <w:t>名）</w:t>
      </w:r>
    </w:p>
    <w:p>
      <w:pPr>
        <w:spacing w:before="156" w:beforeLines="50" w:line="360" w:lineRule="auto"/>
        <w:ind w:firstLine="420" w:firstLineChars="200"/>
        <w:rPr>
          <w:rFonts w:hint="eastAsia" w:cs="宋体"/>
          <w:color w:val="030303"/>
          <w:u w:val="single"/>
          <w:shd w:val="clear" w:color="auto" w:fill="FFFFFF"/>
          <w:lang w:val="en-US" w:eastAsia="zh-CN"/>
        </w:rPr>
      </w:pPr>
      <w:r>
        <w:rPr>
          <w:rFonts w:hint="eastAsia"/>
          <w:u w:val="single"/>
        </w:rPr>
        <w:t>优胜奖：马克杯（</w:t>
      </w:r>
      <w:r>
        <w:rPr>
          <w:rFonts w:hint="eastAsia" w:ascii="宋体" w:hAnsi="宋体" w:cs="宋体"/>
          <w:color w:val="030303"/>
          <w:u w:val="single"/>
          <w:shd w:val="clear" w:color="auto" w:fill="FFFFFF"/>
          <w:lang w:val="en-US" w:eastAsia="zh-CN"/>
        </w:rPr>
        <w:t>2</w:t>
      </w:r>
      <w:r>
        <w:rPr>
          <w:rFonts w:hint="eastAsia" w:ascii="宋体" w:hAnsi="宋体" w:cs="宋体"/>
          <w:color w:val="030303"/>
          <w:u w:val="single"/>
          <w:shd w:val="clear" w:color="auto" w:fill="FFFFFF"/>
        </w:rPr>
        <w:t>0</w:t>
      </w:r>
      <w:r>
        <w:rPr>
          <w:rFonts w:hint="eastAsia"/>
          <w:u w:val="single"/>
        </w:rPr>
        <w:t xml:space="preserve">名）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b/>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附件</w:t>
      </w:r>
      <w:r>
        <w:rPr>
          <w:rFonts w:hint="eastAsia" w:asciiTheme="minorEastAsia" w:hAnsiTheme="minorEastAsia" w:eastAsiaTheme="minorEastAsia" w:cstheme="minorEastAsia"/>
          <w:b/>
          <w:sz w:val="24"/>
          <w:szCs w:val="24"/>
          <w:lang w:val="en-US"/>
        </w:rPr>
        <w:t xml:space="preserve">7  </w:t>
      </w:r>
      <w:r>
        <w:rPr>
          <w:rFonts w:hint="eastAsia" w:asciiTheme="minorEastAsia" w:hAnsiTheme="minorEastAsia" w:eastAsiaTheme="minorEastAsia" w:cstheme="minorEastAsia"/>
          <w:b/>
          <w:sz w:val="24"/>
          <w:szCs w:val="24"/>
        </w:rPr>
        <w:t>博学杯知识大赛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7"/>
        </w:rPr>
      </w:pPr>
      <w:r>
        <w:rPr>
          <w:rStyle w:val="7"/>
          <w:rFonts w:hint="eastAsia"/>
          <w:lang w:eastAsia="zh-CN"/>
        </w:rPr>
        <w:t>一、</w:t>
      </w:r>
      <w:r>
        <w:rPr>
          <w:rStyle w:val="7"/>
        </w:rPr>
        <w:t>参与方式</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3608070" cy="5439410"/>
            <wp:effectExtent l="0" t="0" r="11430" b="8890"/>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7"/>
                    <a:stretch>
                      <a:fillRect/>
                    </a:stretch>
                  </pic:blipFill>
                  <pic:spPr>
                    <a:xfrm>
                      <a:off x="0" y="0"/>
                      <a:ext cx="3608070" cy="543941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为了让更多的读者可以参与进来，本次活动采取线上答题，扫上方的电子海报二维码即可进入活动。请务必如实填写信息，否则奖品无法派送到所在图书馆单位。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lang w:eastAsia="zh-CN"/>
        </w:rPr>
        <w:t>二、</w:t>
      </w:r>
      <w:r>
        <w:rPr>
          <w:rStyle w:val="7"/>
        </w:rPr>
        <w:t>活动时间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活动时间：2020.04.18-04.25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4月18日-4月22日：扫码进入为练习题库，不限时间，不限次数，无限刷题到你了如指掌为止。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4月23日-4月25日：扫码进入为正式比赛，1人只有1次答题机会。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温馨提示：本次活动参与人员</w:t>
      </w:r>
      <w:r>
        <w:rPr>
          <w:rFonts w:hint="eastAsia"/>
          <w:lang w:eastAsia="zh-CN"/>
        </w:rPr>
        <w:t>可</w:t>
      </w:r>
      <w:r>
        <w:t>能很多，读者朋友们可以避开高峰期进行练习与参赛！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lang w:eastAsia="zh-CN"/>
        </w:rPr>
        <w:t>三、</w:t>
      </w:r>
      <w:r>
        <w:rPr>
          <w:rStyle w:val="7"/>
        </w:rPr>
        <w:t>题库介绍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练习题库的题目组成：幼、小、中学教师资格证+英语6级这4大类，每类80道，共320道题目。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正式题库：从上述4类中，每类随机抽选5道组成正式活动的题目，共20道。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lang w:eastAsia="zh-CN"/>
        </w:rPr>
        <w:t>四、</w:t>
      </w:r>
      <w:r>
        <w:rPr>
          <w:rStyle w:val="7"/>
        </w:rPr>
        <w:t>评奖规则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1.评分越高的排名越靠前！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2.用时越短的排名越靠前！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3.练习次数越少的排名越靠前！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综上，权重值：总分&gt;用时&gt;练习次数！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本次活动最终解释权归浙江博学易知信息技术有限公司所有。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lang w:eastAsia="zh-CN"/>
        </w:rPr>
        <w:t>五、</w:t>
      </w:r>
      <w:r>
        <w:rPr>
          <w:rStyle w:val="7"/>
        </w:rPr>
        <w:t>中奖公布及派奖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Theme="minorEastAsia"/>
          <w:lang w:eastAsia="zh-CN"/>
        </w:rPr>
      </w:pPr>
      <w:r>
        <w:t>中奖结果将在微信公众号“博学易知知行天下”中公布，各位读者可以搜索关注</w:t>
      </w:r>
      <w:r>
        <w:rPr>
          <w:rFonts w:hint="eastAsia"/>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关于派奖：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虚拟物品----话费奖品，将由</w:t>
      </w:r>
      <w:r>
        <w:rPr>
          <w:rFonts w:hint="eastAsia"/>
          <w:lang w:eastAsia="zh-CN"/>
        </w:rPr>
        <w:t>博学易知</w:t>
      </w:r>
      <w:r>
        <w:t>公司直接发放到参赛并中奖的手机号上。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实体奖品----电脑等，10个工作日内邮寄至参赛所在图书馆，请与参赛图书馆负责人员联系领取。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附件</w:t>
      </w:r>
      <w:r>
        <w:rPr>
          <w:rFonts w:hint="eastAsia" w:asciiTheme="minorEastAsia" w:hAnsiTheme="minorEastAsia" w:cstheme="minorEastAsia"/>
          <w:b/>
          <w:color w:val="000000" w:themeColor="text1"/>
          <w:sz w:val="24"/>
          <w:szCs w:val="24"/>
          <w:lang w:val="en-US" w:eastAsia="zh-CN"/>
          <w14:textFill>
            <w14:solidFill>
              <w14:schemeClr w14:val="tx1"/>
            </w14:solidFill>
          </w14:textFill>
        </w:rPr>
        <w:t>8</w:t>
      </w:r>
      <w:r>
        <w:rPr>
          <w:rFonts w:hint="eastAsia" w:asciiTheme="minorEastAsia" w:hAnsiTheme="minorEastAsia" w:eastAsiaTheme="minorEastAsia" w:cstheme="minorEastAsia"/>
          <w:b/>
          <w:color w:val="000000" w:themeColor="text1"/>
          <w:sz w:val="24"/>
          <w:szCs w:val="24"/>
          <w:lang w:val="en-US"/>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第二届全国“图书馆杯”主题图像创意设计征集活动</w:t>
      </w:r>
    </w:p>
    <w:p>
      <w:pPr>
        <w:pStyle w:val="4"/>
        <w:keepNext w:val="0"/>
        <w:keepLines w:val="0"/>
        <w:widowControl/>
        <w:suppressLineNumbers w:val="0"/>
        <w:spacing w:beforeAutospacing="1" w:afterAutospacing="1"/>
        <w:ind w:lef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为深入贯彻落实党的十九大精神，坚定文化自信，推动社会主义文化繁荣兴盛，大力推进全民阅读推广工作，结合当前抗击新冠肺炎疫情实际，按照《国务院关于推进文化创意和设计服务与相关产业融合发展的若干意见》要求，进一步挖掘和培养广大图书馆馆员和读者的创新设计能力，助力图书馆阅读推广宣传工作，中国图书馆学会阅读推广委员会决定开展第二届全国“图书馆杯”主题图像创意设计征集活动。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r>
        <w:rPr>
          <w:rStyle w:val="7"/>
          <w:rFonts w:hint="eastAsia" w:asciiTheme="minorEastAsia" w:hAnsiTheme="minorEastAsia" w:eastAsiaTheme="minorEastAsia" w:cstheme="minorEastAsia"/>
          <w:sz w:val="24"/>
          <w:szCs w:val="24"/>
        </w:rPr>
        <w:t>组织机构</w:t>
      </w:r>
      <w:r>
        <w:rPr>
          <w:rFonts w:hint="eastAsia" w:asciiTheme="minorEastAsia" w:hAnsiTheme="minorEastAsia" w:eastAsiaTheme="minorEastAsia" w:cstheme="minorEastAsia"/>
          <w:sz w:val="24"/>
          <w:szCs w:val="24"/>
        </w:rPr>
        <w:t xml:space="preserve">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主办单位：中国图书馆学会阅读推广委员会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承办单位：东莞图书馆、武汉大学图书馆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支持单位：广东粤图之星科技有限公司（设计师之家资源库）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媒体单位：《图书馆建设》《图书与情报》《大学图书馆学报》《图书馆论坛》《图书馆杂志》《图书情报知识》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组织单位：全国各公共图书馆、高校图书馆</w:t>
      </w:r>
      <w:r>
        <w:rPr>
          <w:rStyle w:val="7"/>
          <w:rFonts w:hint="eastAsia" w:asciiTheme="minorEastAsia" w:hAnsiTheme="minorEastAsia" w:eastAsiaTheme="minorEastAsia" w:cstheme="minorEastAsia"/>
          <w:sz w:val="24"/>
          <w:szCs w:val="24"/>
        </w:rPr>
        <w:t xml:space="preserve">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sz w:val="24"/>
          <w:szCs w:val="24"/>
        </w:rPr>
        <w:t xml:space="preserve">二、活动主题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主题一：图书馆，让生活更美好！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主题二：战“疫”，读书人的力量！</w:t>
      </w:r>
      <w:r>
        <w:rPr>
          <w:rStyle w:val="7"/>
          <w:rFonts w:hint="eastAsia" w:asciiTheme="minorEastAsia" w:hAnsiTheme="minorEastAsia" w:eastAsiaTheme="minorEastAsia" w:cstheme="minorEastAsia"/>
          <w:sz w:val="24"/>
          <w:szCs w:val="24"/>
        </w:rPr>
        <w:t xml:space="preserve">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sz w:val="24"/>
          <w:szCs w:val="24"/>
        </w:rPr>
        <w:t xml:space="preserve">三、参与对象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全国各图书馆馆员、读者（分馆员组、读者组）</w:t>
      </w:r>
      <w:r>
        <w:rPr>
          <w:rStyle w:val="7"/>
          <w:rFonts w:hint="eastAsia" w:asciiTheme="minorEastAsia" w:hAnsiTheme="minorEastAsia" w:eastAsiaTheme="minorEastAsia" w:cstheme="minorEastAsia"/>
          <w:sz w:val="24"/>
          <w:szCs w:val="24"/>
        </w:rPr>
        <w:t xml:space="preserve">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sz w:val="24"/>
          <w:szCs w:val="24"/>
        </w:rPr>
        <w:t xml:space="preserve">四、活动简介 </w:t>
      </w:r>
    </w:p>
    <w:p>
      <w:pPr>
        <w:pStyle w:val="4"/>
        <w:keepNext w:val="0"/>
        <w:keepLines w:val="0"/>
        <w:widowControl/>
        <w:suppressLineNumbers w:val="0"/>
        <w:spacing w:beforeAutospacing="1" w:afterAutospacing="1"/>
        <w:ind w:lef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活动面向图书馆馆员和读者，征集与主题相关的海报、插画、漫画、表情包、卡通形象五类图像作品。选择“图书馆，让生活更美好！”主题的作品须围绕图书馆历史、建筑、文献、服务等内容进行创作；选择“战‘疫’，读书人的力量！”为主题的作品须围绕在全民战“疫”过程中以知识为力量传播希望、鼓舞人心、传递信念，体现责任与担当的内容进行创作。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sz w:val="24"/>
          <w:szCs w:val="24"/>
        </w:rPr>
        <w:t xml:space="preserve">五、活动要求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1、每件作品图片不超过3幅。同一作者可同时选择不同主题或不同类别进行投稿，允许多次获奖。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2、投稿作品只接受电子版，格式统一为JPEG，分辨率为300dpi，RGB模式或CMYK模式，单张图片文件大小不超过30M；尺寸为A1大小竖式幅面（594毫米×840毫米），手绘作品可扫描上传。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3、投稿作品需围绕主题进行设计，并阐述作品的设计理念。（要求：中文，内容完整、条理清晰、言简意赅，篇幅50-100字左右）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4、投稿作品需保证符合国家相关法律法规的要求，原创，无剽窃行为，无在先使用行为。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5、投稿作品凡涉及的包括但不限于版权、肖像权、名誉权等法律责任由作者本人承担。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6、所有投稿作品，各组织机构（主办、承办、支持、媒体及有关组织单位）可用于非营利性使用，包括但不限于展览、出版、媒体报道、网络推广、文创产品开发等，不需另付稿酬。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7、所有投稿作品恕不退还，请作者自留底稿。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8、凡投送作品者，均视为认同且接受本次活动规则。组委会对本次活动拥有最终解释权。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sz w:val="24"/>
          <w:szCs w:val="24"/>
        </w:rPr>
        <w:t xml:space="preserve">六、研议标准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创新性：作品具有新颖设计理念和创意思想。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美观性：构图饱满，色彩和谐，具有设计感。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主题性：充分贴合大赛主题，体现作品的人文价值。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传播性：作品易于传播，具有积极向上的正能量。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sz w:val="24"/>
          <w:szCs w:val="24"/>
        </w:rPr>
        <w:t xml:space="preserve">七、活动流程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sz w:val="24"/>
          <w:szCs w:val="24"/>
        </w:rPr>
        <w:t>（一）活动报名：</w:t>
      </w:r>
      <w:r>
        <w:rPr>
          <w:rFonts w:hint="eastAsia" w:asciiTheme="minorEastAsia" w:hAnsiTheme="minorEastAsia" w:eastAsiaTheme="minorEastAsia" w:cstheme="minorEastAsia"/>
          <w:sz w:val="24"/>
          <w:szCs w:val="24"/>
        </w:rPr>
        <w:t xml:space="preserve">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Style w:val="7"/>
          <w:rFonts w:hint="eastAsia" w:asciiTheme="minorEastAsia" w:hAnsiTheme="minorEastAsia" w:eastAsiaTheme="minorEastAsia" w:cstheme="minorEastAsia"/>
          <w:sz w:val="24"/>
          <w:szCs w:val="24"/>
        </w:rPr>
        <w:t>选手完成报名参加活动</w:t>
      </w:r>
      <w:r>
        <w:rPr>
          <w:rFonts w:hint="eastAsia" w:asciiTheme="minorEastAsia" w:hAnsiTheme="minorEastAsia" w:eastAsiaTheme="minorEastAsia" w:cstheme="minorEastAsia"/>
          <w:sz w:val="24"/>
          <w:szCs w:val="24"/>
        </w:rPr>
        <w:t xml:space="preserve">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（1）电脑端报名：通过活动官网</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"http://lib.51sjsj.com/2020" </w:instrText>
      </w:r>
      <w:r>
        <w:rPr>
          <w:rFonts w:hint="eastAsia" w:asciiTheme="minorEastAsia" w:hAnsiTheme="minorEastAsia" w:eastAsiaTheme="minorEastAsia" w:cstheme="minorEastAsia"/>
          <w:sz w:val="24"/>
          <w:szCs w:val="24"/>
        </w:rPr>
        <w:fldChar w:fldCharType="separate"/>
      </w:r>
      <w:r>
        <w:rPr>
          <w:rStyle w:val="8"/>
          <w:rFonts w:hint="eastAsia" w:asciiTheme="minorEastAsia" w:hAnsiTheme="minorEastAsia" w:eastAsiaTheme="minorEastAsia" w:cstheme="minorEastAsia"/>
          <w:sz w:val="24"/>
          <w:szCs w:val="24"/>
        </w:rPr>
        <w:t>http://lib.51sjsj.com/2020?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进入“选手报名”，选择所属图书馆和组别，填写个人真实信息，提交报名表，完成报名。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（2）手机端报名：关注微信公众号“设计师之家资源库”获取报名入口。（注：手机只接受报名，不可上传作品。作品必须使用电脑端通过活动官网上传。）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sz w:val="24"/>
          <w:szCs w:val="24"/>
        </w:rPr>
        <w:t>2、本次活动不收取任何报名费用。</w:t>
      </w:r>
      <w:r>
        <w:rPr>
          <w:rFonts w:hint="eastAsia" w:asciiTheme="minorEastAsia" w:hAnsiTheme="minorEastAsia" w:eastAsiaTheme="minorEastAsia" w:cstheme="minorEastAsia"/>
          <w:sz w:val="24"/>
          <w:szCs w:val="24"/>
        </w:rPr>
        <w:t xml:space="preserve">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Style w:val="7"/>
          <w:rFonts w:hint="eastAsia" w:asciiTheme="minorEastAsia" w:hAnsiTheme="minorEastAsia" w:eastAsiaTheme="minorEastAsia" w:cstheme="minorEastAsia"/>
          <w:sz w:val="24"/>
          <w:szCs w:val="24"/>
        </w:rPr>
        <w:t>研议流程：</w:t>
      </w:r>
      <w:r>
        <w:rPr>
          <w:rFonts w:hint="eastAsia" w:asciiTheme="minorEastAsia" w:hAnsiTheme="minorEastAsia" w:eastAsiaTheme="minorEastAsia" w:cstheme="minorEastAsia"/>
          <w:sz w:val="24"/>
          <w:szCs w:val="24"/>
        </w:rPr>
        <w:t xml:space="preserve">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1、作品创作征集阶段：2020年4月1日-6月20日，馆员和读者完成报名后，通过活动官网在线提交作品，并按要求填写作品相关信息。征集截止之前可修改作品。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2、图书馆推荐阶段：2020年6月20日-6月30日，读者组以图书馆为单位进行推荐，每个单位按作品数量10%的比例推荐作品（10件以内推荐1件；推荐数量上限为15件）参加专家网络研议。馆员组作品直接进入网络研议。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3、网络研议阶段：2020年7月，组织相关专家对各图书馆推荐的作品进行网络研议，确定入围现场研议作品名单。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4、现场研议阶段：2020年8月，组织相关专家进行现场研议，推荐征集活动作品名单。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5、获奖作品展示：获奖作品将通过活动官网、官方微博、微信公众号等途径进行展示以及在各图书馆开展巡展工作。参与组织的图书馆可向活动组委会免费申请使用所有获奖作品用于本馆非营利性的阅读推广宣传和文创产品开发。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sz w:val="24"/>
          <w:szCs w:val="24"/>
        </w:rPr>
        <w:t xml:space="preserve">八、奖项设置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1、读者组：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组委会特别作品：1名（证书+价值8000元奖品）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金星设计作品：20名（证书+价值2000元奖品）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银星设计作品：30名（证书+价值800元奖品）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铜星设计作品：50名（证书+价值300元奖品）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星级设计作品：200名（证书+精美纪念品）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新锐设计作品：名额为参与人数的15%，上限800名（电子证书）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人气之星作品：5名（证书+价值500元奖品）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星级指导老师：50名（证书+纪念品）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2、馆员组：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组委会特别作品：1名（证书+价值4000元奖品）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金星设计作品：20名（证书+价值1000元奖品）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银星设计作品：30名（证书+价值300元奖品）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铜星设计作品：50名（证书+价值150元奖品）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星级设计作品：100名（证书+精美纪念品）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新锐设计作品：名额为参与人数的15%，上限300名（电子证书）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人气之星作品：5名（证书+价值300元奖品）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sz w:val="24"/>
          <w:szCs w:val="24"/>
        </w:rPr>
        <w:t xml:space="preserve">九、联系方式 </w:t>
      </w:r>
    </w:p>
    <w:p>
      <w:pPr>
        <w:pStyle w:val="4"/>
        <w:keepNext w:val="0"/>
        <w:keepLines w:val="0"/>
        <w:widowControl/>
        <w:suppressLineNumbers w:val="0"/>
        <w:spacing w:beforeAutospacing="1" w:afterAutospacing="1"/>
        <w:ind w:lef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大赛官网：</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"http://lib.51sjsj.com/2020" </w:instrText>
      </w:r>
      <w:r>
        <w:rPr>
          <w:rFonts w:hint="eastAsia" w:asciiTheme="minorEastAsia" w:hAnsiTheme="minorEastAsia" w:eastAsiaTheme="minorEastAsia" w:cstheme="minorEastAsia"/>
          <w:sz w:val="24"/>
          <w:szCs w:val="24"/>
        </w:rPr>
        <w:fldChar w:fldCharType="separate"/>
      </w:r>
      <w:r>
        <w:rPr>
          <w:rStyle w:val="8"/>
          <w:rFonts w:hint="eastAsia" w:asciiTheme="minorEastAsia" w:hAnsiTheme="minorEastAsia" w:eastAsiaTheme="minorEastAsia" w:cstheme="minorEastAsia"/>
          <w:sz w:val="24"/>
          <w:szCs w:val="24"/>
        </w:rPr>
        <w:t>http://lib.51sjsj.com/2020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服务电话：400-881-6535 </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选手交流沟通QQ群：674850040（参与选手） </w:t>
      </w:r>
    </w:p>
    <w:p>
      <w:pPr>
        <w:pStyle w:val="12"/>
        <w:keepNext w:val="0"/>
        <w:keepLines w:val="0"/>
        <w:pageBreakBefore w:val="0"/>
        <w:widowControl w:val="0"/>
        <w:kinsoku/>
        <w:wordWrap/>
        <w:overflowPunct/>
        <w:topLinePunct w:val="0"/>
        <w:autoSpaceDE/>
        <w:autoSpaceDN/>
        <w:bidi w:val="0"/>
        <w:adjustRightInd/>
        <w:snapToGrid/>
        <w:spacing w:line="240" w:lineRule="auto"/>
        <w:ind w:left="420" w:firstLine="0" w:firstLineChars="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rPr>
        <w:t>附件</w:t>
      </w:r>
      <w:r>
        <w:rPr>
          <w:rFonts w:hint="eastAsia" w:asciiTheme="minorEastAsia" w:hAnsiTheme="minorEastAsia" w:cstheme="minorEastAsia"/>
          <w:b/>
          <w:sz w:val="24"/>
          <w:szCs w:val="24"/>
          <w:lang w:val="en-US" w:eastAsia="zh-CN"/>
        </w:rPr>
        <w:t>9</w:t>
      </w:r>
      <w:r>
        <w:rPr>
          <w:rFonts w:hint="eastAsia" w:asciiTheme="minorEastAsia" w:hAnsiTheme="minorEastAsia" w:eastAsiaTheme="minorEastAsia" w:cstheme="minorEastAsia"/>
          <w:b/>
          <w:sz w:val="24"/>
          <w:szCs w:val="24"/>
          <w:lang w:val="en-US"/>
        </w:rPr>
        <w:t xml:space="preserve"> </w:t>
      </w:r>
      <w:r>
        <w:rPr>
          <w:rFonts w:hint="eastAsia" w:asciiTheme="minorEastAsia" w:hAnsiTheme="minorEastAsia" w:eastAsiaTheme="minorEastAsia" w:cstheme="minorEastAsia"/>
          <w:b/>
          <w:sz w:val="24"/>
          <w:szCs w:val="24"/>
          <w:lang w:val="en-US" w:eastAsia="zh-CN"/>
        </w:rPr>
        <w:t>第六届“书香江淮”互联网阅读系列活动</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一、活动时间</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2019年12月1日至2020年5月10日</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二、活动主题</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品读经典 对话信仰 弘扬社会主义核心价值观</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三、活动对象</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安徽省各高校全体师生</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四、活动形式</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1.在线读书征文活动；</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2.“最美阅读”摄影作品征集活动；</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3.“经典在我心中”朗诵活动。</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4.“书香江淮”品牌视觉识别系统设计大赛</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5.“书香江淮”阅读推广人招募</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五、参与办法</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（一）活动内容</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此次阅读系列活动将在“书香江淮”互联网阅读平台上进行，参加活动投稿登陆</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"http://lib.wnmc.edu.cn/8e/1f/c169a101919/wnyxy.chineseall.cn" \o "" \t "http://lib.wnmc.edu.cn/8e/1f/c169a101919/_self"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wnyxy.chineseall.cn</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，请自行注册用户（注册时选择皖南医学院且信息要求真实全面），投稿请务必注明有效联系方式，以便获奖联系，未留联系方式者视为自动放弃评选资格。</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（二）活动要求</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1.“品读经典对话信仰弘扬社会主义核心价值观”互联网读书征文活动：根据推荐书目中感触最深、最喜爱、最能表达社会主义核心价值观的篇章、段落、语句，写下读后感。字数不超过1500字。</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最美阅读”摄影活动：通过捕捉阅读瞬间，记录与阅读主题相关的场景，并配有不少于100字的图片说明，图片格式为JPG或PNG，图片大小不超过10MB，分别率不低于72DPI。不得进行PS等影响作品真实性的修饰和操作，提交摄影作品文件名称格式要求：学校名称+摄影作品名称+联系方式，不符合要求的摄影提交作品视为放弃评选资格，作品提交至邮箱：wsf@col.com。</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经典在我心中”朗诵活动：根据本主题自行录制音频文件，朗诵音频由图书馆进行初选，每个学校图书馆为单位提交不低于3份作品，每份作品文件名称格式要求：学校名称+朗诵作品名称+联系方式，并由学校图书馆进行表格汇总，每个学校提交5份作品，不符合要求的作品视为放弃评选资格，作品提交截止后由评审专家评选出20篇优秀作品进行现场朗诵比赛，作品提交至邮箱：75732861@qq.com。</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logo设计大赛”活动:作品须符合“书香江淮”及“大学生阅读”主题，体现当代大学生阅读的特质。作品简洁明了，富有寓意，有创造性，具有较强视觉冲击力，易于识别与传播。作品必须是原创，不得抄袭。作品为电子文件，文件格式统一为ai格式。作品需配上不少于100字的设计理念说明。作品提交至邮箱：wsf@col.com。</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阅读推广人招募”活动:热爱阅读，对阅读及全民阅读有自己的理解与看法。深刻理解当代大学生的阅读特质。有较强的表达能力及活动组织能力。对“书香江淮”全民阅读平台及品牌有深入的了解。优先考虑有阅读推广经验及社团活动经验的个人或组织。简历投递邮箱：wsf@col.com。视频投递邮箱：wsf@col.com。</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（三）评选要求</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所有参赛作品必须为原创，发现抄袭、剽窃行为的，取消参赛资格。涉及侵权责任的，由其本人承担。主办单位拥有作品的推荐权、发布权和出版权，作者拥有著作署名权。</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六、奖项设置</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此次活动的评审委员会由省图工委专家组成。</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征文作品于2020年5月10日截止投稿，由评审委员会评出征文一等奖10名，二等奖20名，三等奖40名。</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摄影作品于2020年5月10日截止投稿，由评审委员会评出最美阅读摄影奖10名。</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朗诵作品于2020年5月10日截止投稿，由评审委员会现场打分评选出一等奖1名，二等奖2名，三等奖4名。</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视觉设计作品于2020年5月10日截止投稿，由评审委员会现场打分评选出一等奖1名，二等奖2名，三等奖4名。</w:t>
      </w:r>
    </w:p>
    <w:p>
      <w:pPr>
        <w:pStyle w:val="4"/>
        <w:keepNext w:val="0"/>
        <w:keepLines w:val="0"/>
        <w:widowControl/>
        <w:suppressLineNumbers w:val="0"/>
        <w:spacing w:beforeAutospacing="1" w:afterAutospac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根据参与活动作品数量评出最佳组织单位5名。</w:t>
      </w:r>
    </w:p>
    <w:p>
      <w:pPr>
        <w:pStyle w:val="4"/>
        <w:keepNext w:val="0"/>
        <w:keepLines w:val="0"/>
        <w:widowControl/>
        <w:suppressLineNumbers w:val="0"/>
        <w:spacing w:beforeAutospacing="1" w:afterAutospacing="1"/>
        <w:rPr>
          <w:color w:val="333333"/>
          <w:sz w:val="27"/>
          <w:szCs w:val="27"/>
        </w:rPr>
      </w:pPr>
      <w:r>
        <w:rPr>
          <w:rFonts w:hint="eastAsia" w:asciiTheme="minorEastAsia" w:hAnsiTheme="minorEastAsia" w:eastAsiaTheme="minorEastAsia" w:cstheme="minorEastAsia"/>
          <w:sz w:val="24"/>
          <w:szCs w:val="24"/>
        </w:rPr>
        <w:t>2020年6月份由省图工委组织颁奖仪式，对本次活动获奖作品给予表彰奖励，授予荣誉证书和丰厚奖品。</w:t>
      </w:r>
    </w:p>
    <w:p>
      <w:pPr>
        <w:jc w:val="left"/>
        <w:rPr>
          <w:rFonts w:hint="eastAsia" w:asciiTheme="minorEastAsia" w:hAnsiTheme="minorEastAsia" w:eastAsiaTheme="minorEastAsia" w:cstheme="minorEastAsia"/>
          <w:sz w:val="24"/>
          <w:szCs w:val="24"/>
          <w:lang w:val="en-US" w:eastAsia="zh-CN"/>
        </w:rPr>
      </w:pPr>
    </w:p>
    <w:p>
      <w:pPr>
        <w:jc w:val="both"/>
        <w:rPr>
          <w:rFonts w:hint="eastAsia" w:asciiTheme="minorEastAsia" w:hAnsiTheme="minorEastAsia" w:eastAsiaTheme="minorEastAsia" w:cstheme="minorEastAsia"/>
          <w:b/>
          <w:sz w:val="24"/>
          <w:szCs w:val="24"/>
        </w:rPr>
      </w:pPr>
    </w:p>
    <w:p>
      <w:pPr>
        <w:jc w:val="both"/>
        <w:rPr>
          <w:rFonts w:hint="eastAsia" w:asciiTheme="minorEastAsia" w:hAnsiTheme="minorEastAsia" w:eastAsiaTheme="minorEastAsia" w:cstheme="minorEastAsia"/>
          <w:b/>
          <w:sz w:val="24"/>
          <w:szCs w:val="24"/>
          <w:lang w:val="en-US"/>
        </w:rPr>
      </w:pPr>
      <w:r>
        <w:rPr>
          <w:rFonts w:hint="eastAsia" w:asciiTheme="minorEastAsia" w:hAnsiTheme="minorEastAsia" w:eastAsiaTheme="minorEastAsia" w:cstheme="minorEastAsia"/>
          <w:b/>
          <w:sz w:val="24"/>
          <w:szCs w:val="24"/>
        </w:rPr>
        <w:t>附件</w:t>
      </w:r>
      <w:r>
        <w:rPr>
          <w:rFonts w:hint="eastAsia" w:asciiTheme="minorEastAsia" w:hAnsiTheme="minorEastAsia" w:eastAsiaTheme="minorEastAsia" w:cstheme="minorEastAsia"/>
          <w:b/>
          <w:sz w:val="24"/>
          <w:szCs w:val="24"/>
          <w:lang w:val="en-US"/>
        </w:rPr>
        <w:t>1</w:t>
      </w:r>
      <w:r>
        <w:rPr>
          <w:rFonts w:hint="eastAsia" w:asciiTheme="minorEastAsia" w:hAnsiTheme="minorEastAsia" w:cstheme="minorEastAsia"/>
          <w:b/>
          <w:sz w:val="24"/>
          <w:szCs w:val="24"/>
          <w:lang w:val="en-US" w:eastAsia="zh-CN"/>
        </w:rPr>
        <w:t>0</w:t>
      </w:r>
      <w:r>
        <w:rPr>
          <w:rFonts w:hint="eastAsia" w:asciiTheme="minorEastAsia" w:hAnsiTheme="minorEastAsia" w:eastAsiaTheme="minorEastAsia" w:cstheme="minorEastAsia"/>
          <w:b/>
          <w:sz w:val="24"/>
          <w:szCs w:val="24"/>
          <w:lang w:val="en-US"/>
        </w:rPr>
        <w:t xml:space="preserve">  “漫漫求索书为径，始知文字乐无穷”</w:t>
      </w:r>
    </w:p>
    <w:p>
      <w:pPr>
        <w:jc w:val="both"/>
        <w:rPr>
          <w:rFonts w:hint="eastAsia" w:asciiTheme="minorEastAsia" w:hAnsiTheme="minorEastAsia" w:eastAsiaTheme="minorEastAsia" w:cstheme="minorEastAsia"/>
          <w:b/>
          <w:sz w:val="24"/>
          <w:szCs w:val="24"/>
          <w:lang w:val="en-US"/>
        </w:rPr>
      </w:pPr>
    </w:p>
    <w:p>
      <w:pPr>
        <w:pStyle w:val="2"/>
        <w:numPr>
          <w:ilvl w:val="0"/>
          <w:numId w:val="0"/>
        </w:numPr>
        <w:ind w:leftChars="0"/>
        <w:rPr>
          <w:rFonts w:hint="eastAsia" w:asciiTheme="minorEastAsia" w:hAnsiTheme="minorEastAsia" w:eastAsiaTheme="minorEastAsia" w:cstheme="minorEastAsia"/>
          <w:b/>
          <w:bCs/>
          <w:kern w:val="0"/>
          <w:sz w:val="24"/>
          <w:szCs w:val="24"/>
          <w:lang w:val="en-US" w:eastAsia="zh-CN" w:bidi="ar-SA"/>
        </w:rPr>
      </w:pPr>
      <w:r>
        <w:rPr>
          <w:rFonts w:hint="eastAsia" w:asciiTheme="minorEastAsia" w:hAnsiTheme="minorEastAsia" w:eastAsiaTheme="minorEastAsia" w:cstheme="minorEastAsia"/>
          <w:b/>
          <w:bCs/>
          <w:kern w:val="0"/>
          <w:sz w:val="24"/>
          <w:szCs w:val="24"/>
          <w:lang w:val="en-US" w:eastAsia="zh-CN" w:bidi="ar-SA"/>
        </w:rPr>
        <w:t>一、前言</w:t>
      </w:r>
    </w:p>
    <w:p>
      <w:pPr>
        <w:pStyle w:val="3"/>
        <w:numPr>
          <w:ilvl w:val="0"/>
          <w:numId w:val="0"/>
        </w:numPr>
        <w:ind w:left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（一）绪</w:t>
      </w:r>
    </w:p>
    <w:p>
      <w:pPr>
        <w:ind w:firstLine="42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四月春风轻拂面，悦读文献知趣闻，平静而又惬意的读书月，借助 “中文期刊服务平台”千万级文献大数据平台，维普特推出以“漫漫求索书为径，始知文字乐无穷”为主题的趣味文献发现活动，号召读者通过中文期刊服务平台，鼓励读者探索有趣的知识，找到问题的答案，赢取丰厚的奖品。</w:t>
      </w:r>
    </w:p>
    <w:p>
      <w:pPr>
        <w:pStyle w:val="3"/>
        <w:numPr>
          <w:ilvl w:val="0"/>
          <w:numId w:val="0"/>
        </w:numPr>
        <w:ind w:left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（二）主题：漫漫求索书为径，始知文字乐无穷</w:t>
      </w:r>
    </w:p>
    <w:p>
      <w:pPr>
        <w:pStyle w:val="3"/>
        <w:numPr>
          <w:ilvl w:val="0"/>
          <w:numId w:val="0"/>
        </w:numPr>
        <w:ind w:left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（三）获奖途径：根据题目线索发现“答案”</w:t>
      </w:r>
    </w:p>
    <w:p>
      <w:pPr>
        <w:pStyle w:val="2"/>
        <w:numPr>
          <w:ilvl w:val="0"/>
          <w:numId w:val="0"/>
        </w:numPr>
        <w:ind w:leftChars="0"/>
        <w:rPr>
          <w:rFonts w:hint="eastAsia" w:asciiTheme="minorEastAsia" w:hAnsiTheme="minorEastAsia" w:eastAsiaTheme="minorEastAsia" w:cstheme="minorEastAsia"/>
          <w:b/>
          <w:bCs/>
          <w:kern w:val="0"/>
          <w:sz w:val="24"/>
          <w:szCs w:val="24"/>
          <w:lang w:val="en-US" w:eastAsia="zh-CN" w:bidi="ar-SA"/>
        </w:rPr>
      </w:pPr>
      <w:r>
        <w:rPr>
          <w:rFonts w:hint="eastAsia" w:asciiTheme="minorEastAsia" w:hAnsiTheme="minorEastAsia" w:eastAsiaTheme="minorEastAsia" w:cstheme="minorEastAsia"/>
          <w:b/>
          <w:bCs/>
          <w:kern w:val="0"/>
          <w:sz w:val="24"/>
          <w:szCs w:val="24"/>
          <w:lang w:val="en-US" w:eastAsia="zh-CN" w:bidi="ar-SA"/>
        </w:rPr>
        <w:t>二、活动详情</w:t>
      </w:r>
    </w:p>
    <w:p>
      <w:pPr>
        <w:pStyle w:val="3"/>
        <w:numPr>
          <w:ilvl w:val="0"/>
          <w:numId w:val="0"/>
        </w:numPr>
        <w:ind w:left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（一）活动时间</w:t>
      </w:r>
    </w:p>
    <w:p>
      <w:pPr>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2020年4月21日-2020年5月31日</w:t>
      </w:r>
    </w:p>
    <w:p>
      <w:pPr>
        <w:pStyle w:val="3"/>
        <w:numPr>
          <w:ilvl w:val="0"/>
          <w:numId w:val="0"/>
        </w:numPr>
        <w:ind w:left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（二）道具</w:t>
      </w:r>
    </w:p>
    <w:p>
      <w:pPr>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维普中文期刊服务平台</w:t>
      </w:r>
    </w:p>
    <w:p>
      <w:pPr>
        <w:pStyle w:val="3"/>
        <w:numPr>
          <w:ilvl w:val="0"/>
          <w:numId w:val="0"/>
        </w:numPr>
        <w:ind w:left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（三）题目线索</w:t>
      </w:r>
    </w:p>
    <w:p>
      <w:pPr>
        <w:pStyle w:val="10"/>
        <w:numPr>
          <w:ilvl w:val="0"/>
          <w:numId w:val="0"/>
        </w:numPr>
        <w:ind w:firstLine="480" w:firstLineChars="20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1.参与说明：参与用户登录维普“中文期刊服务平台”（qikan.cqvip.com），进入“读书月”专题活动页面，根据以下给出题目线索，从平台中去寻找答案，最终提交结果完成挑战。</w:t>
      </w:r>
    </w:p>
    <w:p>
      <w:pPr>
        <w:pStyle w:val="10"/>
        <w:numPr>
          <w:ilvl w:val="0"/>
          <w:numId w:val="0"/>
        </w:numPr>
        <w:spacing w:after="312" w:afterLines="100"/>
        <w:ind w:leftChars="0" w:firstLine="480" w:firstLineChars="20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2.题目线索</w:t>
      </w:r>
    </w:p>
    <w:p>
      <w:pPr>
        <w:pStyle w:val="10"/>
        <w:ind w:left="420" w:firstLine="0" w:firstLine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文章</w:t>
      </w:r>
    </w:p>
    <w:p>
      <w:pPr>
        <w:pStyle w:val="10"/>
        <w:numPr>
          <w:ilvl w:val="0"/>
          <w:numId w:val="2"/>
        </w:numPr>
        <w:ind w:firstLine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题名最长的文章</w:t>
      </w:r>
    </w:p>
    <w:p>
      <w:pPr>
        <w:pStyle w:val="10"/>
        <w:numPr>
          <w:ilvl w:val="0"/>
          <w:numId w:val="2"/>
        </w:numPr>
        <w:ind w:firstLine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合作作者数量最多的文章</w:t>
      </w:r>
    </w:p>
    <w:p>
      <w:pPr>
        <w:pStyle w:val="10"/>
        <w:numPr>
          <w:ilvl w:val="0"/>
          <w:numId w:val="2"/>
        </w:numPr>
        <w:ind w:firstLine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参考文献数量最多的文章（以页面显示参考文献个数为准）</w:t>
      </w:r>
    </w:p>
    <w:p>
      <w:pPr>
        <w:pStyle w:val="10"/>
        <w:numPr>
          <w:ilvl w:val="0"/>
          <w:numId w:val="2"/>
        </w:numPr>
        <w:ind w:firstLine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页码最多的文章</w:t>
      </w:r>
    </w:p>
    <w:p>
      <w:pPr>
        <w:pStyle w:val="10"/>
        <w:numPr>
          <w:ilvl w:val="0"/>
          <w:numId w:val="2"/>
        </w:numPr>
        <w:ind w:firstLine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收录最久远的文章</w:t>
      </w:r>
    </w:p>
    <w:p>
      <w:pPr>
        <w:pStyle w:val="2"/>
        <w:numPr>
          <w:ilvl w:val="0"/>
          <w:numId w:val="0"/>
        </w:numPr>
        <w:ind w:left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bCs/>
          <w:kern w:val="0"/>
          <w:sz w:val="24"/>
          <w:szCs w:val="24"/>
          <w:lang w:val="en-US" w:eastAsia="zh-CN" w:bidi="ar-SA"/>
        </w:rPr>
        <w:t>三、活动说明</w:t>
      </w:r>
    </w:p>
    <w:p>
      <w:pPr>
        <w:pStyle w:val="3"/>
        <w:numPr>
          <w:ilvl w:val="0"/>
          <w:numId w:val="0"/>
        </w:numPr>
        <w:ind w:leftChars="0"/>
        <w:rPr>
          <w:rFonts w:hint="eastAsia" w:asciiTheme="minorEastAsia" w:hAnsiTheme="minorEastAsia" w:eastAsiaTheme="minorEastAsia" w:cstheme="minorEastAsia"/>
          <w:b/>
          <w:bCs/>
          <w:kern w:val="0"/>
          <w:sz w:val="24"/>
          <w:szCs w:val="24"/>
          <w:lang w:val="en-US" w:eastAsia="zh-CN" w:bidi="ar-SA"/>
        </w:rPr>
      </w:pPr>
      <w:r>
        <w:rPr>
          <w:rFonts w:hint="eastAsia" w:asciiTheme="minorEastAsia" w:hAnsiTheme="minorEastAsia" w:eastAsiaTheme="minorEastAsia" w:cstheme="minorEastAsia"/>
          <w:b/>
          <w:bCs/>
          <w:kern w:val="0"/>
          <w:sz w:val="24"/>
          <w:szCs w:val="24"/>
          <w:lang w:val="en-US" w:eastAsia="zh-CN" w:bidi="ar-SA"/>
        </w:rPr>
        <w:t>（一）操作指南</w:t>
      </w:r>
    </w:p>
    <w:p>
      <w:pPr>
        <w:pStyle w:val="10"/>
        <w:numPr>
          <w:ilvl w:val="0"/>
          <w:numId w:val="0"/>
        </w:numPr>
        <w:ind w:left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1.活动入口</w:t>
      </w:r>
    </w:p>
    <w:p>
      <w:pPr>
        <w:pStyle w:val="10"/>
        <w:ind w:left="420" w:firstLine="0" w:firstLine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中文期刊服务平台首页</w:t>
      </w:r>
    </w:p>
    <w:p>
      <w:pPr>
        <w:pStyle w:val="10"/>
        <w:ind w:left="420" w:firstLine="0" w:firstLineChars="0"/>
        <w:rPr>
          <w:rFonts w:hint="eastAsia" w:asciiTheme="minorEastAsia" w:hAnsiTheme="minorEastAsia" w:eastAsiaTheme="minorEastAsia" w:cstheme="minorEastAsia"/>
          <w:b w:val="0"/>
          <w:bCs w:val="0"/>
          <w:kern w:val="0"/>
          <w:sz w:val="24"/>
          <w:szCs w:val="24"/>
          <w:lang w:val="en-US" w:eastAsia="zh-CN" w:bidi="ar-SA"/>
        </w:rPr>
      </w:pPr>
    </w:p>
    <w:p>
      <w:pPr>
        <w:pStyle w:val="10"/>
        <w:numPr>
          <w:ilvl w:val="0"/>
          <w:numId w:val="0"/>
        </w:numPr>
        <w:ind w:left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2.发现文章，趣味开始了！</w:t>
      </w:r>
    </w:p>
    <w:p>
      <w:pPr>
        <w:pStyle w:val="10"/>
        <w:numPr>
          <w:ilvl w:val="0"/>
          <w:numId w:val="3"/>
        </w:numPr>
        <w:ind w:firstLine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用户使用中文期刊服务平台，根据活动页给出的题目线索查找相应文章；</w:t>
      </w:r>
    </w:p>
    <w:p>
      <w:pPr>
        <w:pStyle w:val="10"/>
        <w:numPr>
          <w:ilvl w:val="0"/>
          <w:numId w:val="3"/>
        </w:numPr>
        <w:ind w:firstLine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当找到目标文献，点击文章进入文献详细页，通过文献详细页特定的“读书月活动”操作按钮，指定该文献对应到相应的题目，完成“探索发现”。</w:t>
      </w:r>
    </w:p>
    <w:p>
      <w:pPr>
        <w:pStyle w:val="3"/>
        <w:numPr>
          <w:ilvl w:val="0"/>
          <w:numId w:val="0"/>
        </w:numPr>
        <w:ind w:leftChars="0"/>
        <w:rPr>
          <w:rFonts w:hint="eastAsia" w:asciiTheme="minorEastAsia" w:hAnsiTheme="minorEastAsia" w:eastAsiaTheme="minorEastAsia" w:cstheme="minorEastAsia"/>
          <w:b/>
          <w:bCs/>
          <w:kern w:val="0"/>
          <w:sz w:val="24"/>
          <w:szCs w:val="24"/>
          <w:lang w:val="en-US" w:eastAsia="zh-CN" w:bidi="ar-SA"/>
        </w:rPr>
      </w:pPr>
      <w:r>
        <w:rPr>
          <w:rFonts w:hint="eastAsia" w:asciiTheme="minorEastAsia" w:hAnsiTheme="minorEastAsia" w:eastAsiaTheme="minorEastAsia" w:cstheme="minorEastAsia"/>
          <w:b/>
          <w:bCs/>
          <w:kern w:val="0"/>
          <w:sz w:val="24"/>
          <w:szCs w:val="24"/>
          <w:lang w:val="en-US" w:eastAsia="zh-CN" w:bidi="ar-SA"/>
        </w:rPr>
        <w:t>（二）规则说明</w:t>
      </w:r>
    </w:p>
    <w:p>
      <w:pPr>
        <w:pStyle w:val="10"/>
        <w:numPr>
          <w:ilvl w:val="0"/>
          <w:numId w:val="0"/>
        </w:numPr>
        <w:ind w:leftChars="0"/>
        <w:rPr>
          <w:rFonts w:hint="eastAsia" w:asciiTheme="minorEastAsia" w:hAnsiTheme="minorEastAsia" w:eastAsiaTheme="minorEastAsia" w:cstheme="minorEastAsia"/>
          <w:b/>
          <w:bCs/>
          <w:kern w:val="0"/>
          <w:sz w:val="24"/>
          <w:szCs w:val="24"/>
          <w:lang w:val="en-US" w:eastAsia="zh-CN" w:bidi="ar-SA"/>
        </w:rPr>
      </w:pPr>
      <w:r>
        <w:rPr>
          <w:rFonts w:hint="eastAsia" w:asciiTheme="minorEastAsia" w:hAnsiTheme="minorEastAsia" w:eastAsiaTheme="minorEastAsia" w:cstheme="minorEastAsia"/>
          <w:b/>
          <w:bCs/>
          <w:kern w:val="0"/>
          <w:sz w:val="24"/>
          <w:szCs w:val="24"/>
          <w:lang w:val="en-US" w:eastAsia="zh-CN" w:bidi="ar-SA"/>
        </w:rPr>
        <w:t>1.活动规则</w:t>
      </w:r>
    </w:p>
    <w:p>
      <w:pPr>
        <w:pStyle w:val="10"/>
        <w:ind w:left="420" w:firstLine="0" w:firstLine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① 用户根据文章特性，选择不同题目线索方向提交文献，可5个题目线索都提交；</w:t>
      </w:r>
    </w:p>
    <w:p>
      <w:pPr>
        <w:pStyle w:val="10"/>
        <w:ind w:left="420" w:firstLine="0" w:firstLine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② 同一题目线索，用户提交“答案”后，可重复提交，以最新的提交为准；</w:t>
      </w:r>
    </w:p>
    <w:p>
      <w:pPr>
        <w:pStyle w:val="10"/>
        <w:ind w:left="420" w:firstLine="0" w:firstLine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③ 同一题目线索，根据“答案”接近程度获取不同排名；当答案相同，根据最先的提交者为准；</w:t>
      </w:r>
    </w:p>
    <w:p>
      <w:pPr>
        <w:pStyle w:val="10"/>
        <w:ind w:left="420" w:firstLine="0" w:firstLine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④ 所有题目线索，以“中文”题名作为参选依据，以字符计数；</w:t>
      </w:r>
    </w:p>
    <w:p>
      <w:pPr>
        <w:ind w:left="42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 xml:space="preserve">⑤ 评奖规则：活动结束，对5项排名进行数字累加，最终得到综合排名，累加数字越小排名越高。 </w:t>
      </w:r>
    </w:p>
    <w:p>
      <w:pPr>
        <w:spacing w:after="156" w:afterLines="50"/>
        <w:ind w:left="42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例：对平台文献了如指掌的小明，参与本次活动，并获得以下排名</w:t>
      </w:r>
    </w:p>
    <w:tbl>
      <w:tblPr>
        <w:tblStyle w:val="13"/>
        <w:tblW w:w="0" w:type="auto"/>
        <w:tblInd w:w="137"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1522"/>
        <w:gridCol w:w="1659"/>
        <w:gridCol w:w="1922"/>
        <w:gridCol w:w="1396"/>
        <w:gridCol w:w="1297"/>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74" w:hRule="atLeast"/>
        </w:trPr>
        <w:tc>
          <w:tcPr>
            <w:tcW w:w="1522" w:type="dxa"/>
          </w:tcPr>
          <w:p>
            <w:pPr>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题名最长</w:t>
            </w:r>
          </w:p>
          <w:p>
            <w:pPr>
              <w:rPr>
                <w:rFonts w:hint="eastAsia" w:asciiTheme="minorEastAsia" w:hAnsiTheme="minorEastAsia" w:eastAsiaTheme="minorEastAsia" w:cstheme="minorEastAsia"/>
                <w:b w:val="0"/>
                <w:bCs w:val="0"/>
                <w:kern w:val="0"/>
                <w:sz w:val="24"/>
                <w:szCs w:val="24"/>
                <w:lang w:val="en-US" w:eastAsia="zh-CN" w:bidi="ar-SA"/>
              </w:rPr>
            </w:pPr>
          </w:p>
        </w:tc>
        <w:tc>
          <w:tcPr>
            <w:tcW w:w="1659" w:type="dxa"/>
          </w:tcPr>
          <w:p>
            <w:pPr>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合作作者数量最多</w:t>
            </w:r>
          </w:p>
        </w:tc>
        <w:tc>
          <w:tcPr>
            <w:tcW w:w="1922" w:type="dxa"/>
          </w:tcPr>
          <w:p>
            <w:pPr>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参考文献数量最多</w:t>
            </w:r>
          </w:p>
        </w:tc>
        <w:tc>
          <w:tcPr>
            <w:tcW w:w="1396" w:type="dxa"/>
          </w:tcPr>
          <w:p>
            <w:pPr>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页码最多</w:t>
            </w:r>
          </w:p>
        </w:tc>
        <w:tc>
          <w:tcPr>
            <w:tcW w:w="1297" w:type="dxa"/>
          </w:tcPr>
          <w:p>
            <w:pPr>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收录最久远</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429" w:hRule="atLeast"/>
        </w:trPr>
        <w:tc>
          <w:tcPr>
            <w:tcW w:w="1522" w:type="dxa"/>
            <w:shd w:val="clear" w:color="auto" w:fill="F1F1F1" w:themeFill="background1" w:themeFillShade="F2"/>
          </w:tcPr>
          <w:p>
            <w:pPr>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NO.1</w:t>
            </w:r>
          </w:p>
        </w:tc>
        <w:tc>
          <w:tcPr>
            <w:tcW w:w="1659" w:type="dxa"/>
            <w:shd w:val="clear" w:color="auto" w:fill="F1F1F1" w:themeFill="background1" w:themeFillShade="F2"/>
          </w:tcPr>
          <w:p>
            <w:pPr>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NO.3</w:t>
            </w:r>
          </w:p>
        </w:tc>
        <w:tc>
          <w:tcPr>
            <w:tcW w:w="1922" w:type="dxa"/>
            <w:shd w:val="clear" w:color="auto" w:fill="F1F1F1" w:themeFill="background1" w:themeFillShade="F2"/>
          </w:tcPr>
          <w:p>
            <w:pPr>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NO.2</w:t>
            </w:r>
          </w:p>
        </w:tc>
        <w:tc>
          <w:tcPr>
            <w:tcW w:w="1396" w:type="dxa"/>
            <w:shd w:val="clear" w:color="auto" w:fill="F1F1F1" w:themeFill="background1" w:themeFillShade="F2"/>
          </w:tcPr>
          <w:p>
            <w:pPr>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NO.1</w:t>
            </w:r>
          </w:p>
        </w:tc>
        <w:tc>
          <w:tcPr>
            <w:tcW w:w="1297" w:type="dxa"/>
            <w:shd w:val="clear" w:color="auto" w:fill="F1F1F1" w:themeFill="background1" w:themeFillShade="F2"/>
          </w:tcPr>
          <w:p>
            <w:pPr>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NO.1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429" w:hRule="atLeast"/>
        </w:trPr>
        <w:tc>
          <w:tcPr>
            <w:tcW w:w="7796" w:type="dxa"/>
            <w:gridSpan w:val="5"/>
          </w:tcPr>
          <w:p>
            <w:pPr>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说明：当前出现排名累加数相同的特殊情况时，系统将增加时间因素，以最先提交者排列。</w:t>
            </w:r>
          </w:p>
        </w:tc>
      </w:tr>
    </w:tbl>
    <w:p>
      <w:pPr>
        <w:spacing w:before="156" w:beforeLines="5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ab/>
      </w:r>
      <w:r>
        <w:rPr>
          <w:rFonts w:hint="eastAsia" w:asciiTheme="minorEastAsia" w:hAnsiTheme="minorEastAsia" w:eastAsiaTheme="minorEastAsia" w:cstheme="minorEastAsia"/>
          <w:b w:val="0"/>
          <w:bCs w:val="0"/>
          <w:kern w:val="0"/>
          <w:sz w:val="24"/>
          <w:szCs w:val="24"/>
          <w:lang w:val="en-US" w:eastAsia="zh-CN" w:bidi="ar-SA"/>
        </w:rPr>
        <w:t>因此，本次活动小明的累计数为“8”，假设累计数为全场最低，综合排名第一，那么小明荣获“进士”。</w:t>
      </w:r>
    </w:p>
    <w:p>
      <w:pPr>
        <w:spacing w:before="156" w:beforeLines="5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ab/>
      </w:r>
      <w:r>
        <w:rPr>
          <w:rFonts w:hint="eastAsia" w:asciiTheme="minorEastAsia" w:hAnsiTheme="minorEastAsia" w:eastAsiaTheme="minorEastAsia" w:cstheme="minorEastAsia"/>
          <w:b w:val="0"/>
          <w:bCs w:val="0"/>
          <w:kern w:val="0"/>
          <w:sz w:val="24"/>
          <w:szCs w:val="24"/>
          <w:lang w:val="en-US" w:eastAsia="zh-CN" w:bidi="ar-SA"/>
        </w:rPr>
        <w:t>⑥ 本活动最终解释权归重庆维普资讯有限公司所有。</w:t>
      </w:r>
    </w:p>
    <w:p>
      <w:pPr>
        <w:pStyle w:val="10"/>
        <w:numPr>
          <w:ilvl w:val="0"/>
          <w:numId w:val="0"/>
        </w:numPr>
        <w:ind w:leftChars="0"/>
        <w:rPr>
          <w:rFonts w:hint="eastAsia" w:asciiTheme="minorEastAsia" w:hAnsiTheme="minorEastAsia" w:eastAsiaTheme="minorEastAsia" w:cstheme="minorEastAsia"/>
          <w:b/>
          <w:bCs/>
          <w:kern w:val="0"/>
          <w:sz w:val="24"/>
          <w:szCs w:val="24"/>
          <w:lang w:val="en-US" w:eastAsia="zh-CN" w:bidi="ar-SA"/>
        </w:rPr>
      </w:pPr>
      <w:r>
        <w:rPr>
          <w:rFonts w:hint="eastAsia" w:asciiTheme="minorEastAsia" w:hAnsiTheme="minorEastAsia" w:eastAsiaTheme="minorEastAsia" w:cstheme="minorEastAsia"/>
          <w:b/>
          <w:bCs/>
          <w:kern w:val="0"/>
          <w:sz w:val="24"/>
          <w:szCs w:val="24"/>
          <w:lang w:val="en-US" w:eastAsia="zh-CN" w:bidi="ar-SA"/>
        </w:rPr>
        <w:t>2.奖项设置</w:t>
      </w:r>
    </w:p>
    <w:p>
      <w:pPr>
        <w:pStyle w:val="10"/>
        <w:ind w:left="420" w:firstLine="0" w:firstLine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① 进士，1位；即5项挑战综合排名第1的用户，赠送华为 P40手机一部；</w:t>
      </w:r>
    </w:p>
    <w:p>
      <w:pPr>
        <w:pStyle w:val="10"/>
        <w:ind w:left="420" w:firstLine="0" w:firstLine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② 贡士，1位；即5项挑战综合排名第2的用户，赠送华为最新款watch GT2手表一只；</w:t>
      </w:r>
    </w:p>
    <w:p>
      <w:pPr>
        <w:pStyle w:val="10"/>
        <w:ind w:left="420" w:firstLine="0" w:firstLine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② 举人，10位；即5项挑战综合排名第3-第12的用户，赠送小米口袋照片打印机（无限蓝牙照片打印“拍立得”）；</w:t>
      </w:r>
    </w:p>
    <w:p>
      <w:pPr>
        <w:pStyle w:val="10"/>
        <w:ind w:left="420" w:firstLine="0" w:firstLine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③ 秀才，30位；即5项挑战综合排名第13-第42的用户，赠送小米无菌空气加湿器；</w:t>
      </w:r>
    </w:p>
    <w:p>
      <w:pPr>
        <w:pStyle w:val="10"/>
        <w:ind w:left="420" w:firstLine="0" w:firstLine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④ 优秀奖，50位；即5项挑战综合排名第43-第92的用户，赠送小米自动智能杀菌洗手机；</w:t>
      </w:r>
    </w:p>
    <w:p>
      <w:pPr>
        <w:pStyle w:val="10"/>
        <w:ind w:left="420" w:firstLine="0" w:firstLineChars="0"/>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⑤ 凡参与本次活动用户，将获得中文期刊服务平台会员订购8折劵。</w:t>
      </w:r>
    </w:p>
    <w:p>
      <w:pPr>
        <w:jc w:val="left"/>
        <w:rPr>
          <w:rFonts w:hint="eastAsia" w:asciiTheme="minorEastAsia" w:hAnsiTheme="minorEastAsia" w:eastAsiaTheme="minorEastAsia" w:cstheme="minorEastAsia"/>
          <w:sz w:val="24"/>
          <w:szCs w:val="24"/>
          <w:lang w:val="en-US" w:eastAsia="zh-CN"/>
        </w:rPr>
      </w:pPr>
    </w:p>
    <w:p>
      <w:pPr>
        <w:jc w:val="left"/>
        <w:rPr>
          <w:rFonts w:hint="eastAsia" w:asciiTheme="minorEastAsia" w:hAnsiTheme="minorEastAsia" w:eastAsiaTheme="minorEastAsia" w:cstheme="minorEastAsia"/>
          <w:sz w:val="24"/>
          <w:szCs w:val="24"/>
          <w:lang w:val="en-US" w:eastAsia="zh-CN"/>
        </w:rPr>
      </w:pPr>
    </w:p>
    <w:p>
      <w:pPr>
        <w:jc w:val="both"/>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rPr>
        <w:t>附件</w:t>
      </w:r>
      <w:r>
        <w:rPr>
          <w:rFonts w:hint="eastAsia" w:asciiTheme="minorEastAsia" w:hAnsiTheme="minorEastAsia" w:eastAsiaTheme="minorEastAsia" w:cstheme="minorEastAsia"/>
          <w:b/>
          <w:sz w:val="24"/>
          <w:szCs w:val="24"/>
          <w:lang w:val="en-US"/>
        </w:rPr>
        <w:t>1</w:t>
      </w:r>
      <w:r>
        <w:rPr>
          <w:rFonts w:hint="eastAsia" w:asciiTheme="minorEastAsia" w:hAnsiTheme="minorEastAsia" w:cstheme="minorEastAsia"/>
          <w:b/>
          <w:sz w:val="24"/>
          <w:szCs w:val="24"/>
          <w:lang w:val="en-US" w:eastAsia="zh-CN"/>
        </w:rPr>
        <w:t xml:space="preserve">1 </w:t>
      </w:r>
      <w:r>
        <w:rPr>
          <w:rFonts w:hint="eastAsia" w:asciiTheme="minorEastAsia" w:hAnsiTheme="minorEastAsia" w:eastAsiaTheme="minorEastAsia" w:cstheme="minorEastAsia"/>
          <w:b/>
          <w:sz w:val="24"/>
          <w:szCs w:val="24"/>
          <w:lang w:val="en-US" w:eastAsia="zh-CN"/>
        </w:rPr>
        <w:t>《2020，我们的芳华》安徽省校园读书创作系列展示活动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在第二十五个世界读书日（4月23日）到来之际，为进一步贯彻落实党中央、国务院关于全民阅读的战略部署，推动我省高校阅读活动持续健康发展，提升我省高校大学生人文素养，丰富校园文化生活，建设书香校园，决定开展《2020，我们的芳华》安徽省校园读书创作系列展示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bCs/>
          <w:kern w:val="0"/>
          <w:sz w:val="24"/>
          <w:szCs w:val="24"/>
          <w:lang w:val="en-US" w:eastAsia="zh-CN" w:bidi="ar-SA"/>
        </w:rPr>
      </w:pPr>
      <w:r>
        <w:rPr>
          <w:rFonts w:hint="eastAsia" w:asciiTheme="minorEastAsia" w:hAnsiTheme="minorEastAsia" w:eastAsiaTheme="minorEastAsia" w:cstheme="minorEastAsia"/>
          <w:b/>
          <w:bCs/>
          <w:kern w:val="0"/>
          <w:sz w:val="24"/>
          <w:szCs w:val="24"/>
          <w:lang w:val="en-US" w:eastAsia="zh-CN" w:bidi="ar-SA"/>
        </w:rPr>
        <w:t>一、组织机构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主办单位：安徽省高校图书情报工作委员会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协办单位：安徽省各高校图书馆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承办单位：北京一博千禧科技有限公司（语林活动云）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平台支持：青春语林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bCs/>
          <w:kern w:val="0"/>
          <w:sz w:val="24"/>
          <w:szCs w:val="24"/>
          <w:lang w:val="en-US" w:eastAsia="zh-CN" w:bidi="ar-SA"/>
        </w:rPr>
      </w:pPr>
      <w:r>
        <w:rPr>
          <w:rFonts w:hint="eastAsia" w:asciiTheme="minorEastAsia" w:hAnsiTheme="minorEastAsia" w:eastAsiaTheme="minorEastAsia" w:cstheme="minorEastAsia"/>
          <w:b/>
          <w:bCs/>
          <w:kern w:val="0"/>
          <w:sz w:val="24"/>
          <w:szCs w:val="24"/>
          <w:lang w:val="en-US" w:eastAsia="zh-CN" w:bidi="ar-SA"/>
        </w:rPr>
        <w:t>二、活动时间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作品征集时间：2020年4月23日——6月23日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作品评选时间：2020年6月24日——7月10日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bCs/>
          <w:kern w:val="0"/>
          <w:sz w:val="24"/>
          <w:szCs w:val="24"/>
          <w:lang w:val="en-US" w:eastAsia="zh-CN" w:bidi="ar-SA"/>
        </w:rPr>
      </w:pPr>
      <w:r>
        <w:rPr>
          <w:rFonts w:hint="eastAsia" w:asciiTheme="minorEastAsia" w:hAnsiTheme="minorEastAsia" w:eastAsiaTheme="minorEastAsia" w:cstheme="minorEastAsia"/>
          <w:b/>
          <w:bCs/>
          <w:kern w:val="0"/>
          <w:sz w:val="24"/>
          <w:szCs w:val="24"/>
          <w:lang w:val="en-US" w:eastAsia="zh-CN" w:bidi="ar-SA"/>
        </w:rPr>
        <w:t>三、活动主题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《2020，我们的芳华》（内设活动分主题）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bCs/>
          <w:kern w:val="0"/>
          <w:sz w:val="24"/>
          <w:szCs w:val="24"/>
          <w:lang w:val="en-US" w:eastAsia="zh-CN" w:bidi="ar-SA"/>
        </w:rPr>
      </w:pPr>
      <w:r>
        <w:rPr>
          <w:rFonts w:hint="eastAsia" w:asciiTheme="minorEastAsia" w:hAnsiTheme="minorEastAsia" w:eastAsiaTheme="minorEastAsia" w:cstheme="minorEastAsia"/>
          <w:b/>
          <w:bCs/>
          <w:kern w:val="0"/>
          <w:sz w:val="24"/>
          <w:szCs w:val="24"/>
          <w:lang w:val="en-US" w:eastAsia="zh-CN" w:bidi="ar-SA"/>
        </w:rPr>
        <w:t>四、活动对象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安徽省各高校师生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bCs/>
          <w:kern w:val="0"/>
          <w:sz w:val="24"/>
          <w:szCs w:val="24"/>
          <w:lang w:val="en-US" w:eastAsia="zh-CN" w:bidi="ar-SA"/>
        </w:rPr>
      </w:pPr>
      <w:r>
        <w:rPr>
          <w:rFonts w:hint="eastAsia" w:asciiTheme="minorEastAsia" w:hAnsiTheme="minorEastAsia" w:eastAsiaTheme="minorEastAsia" w:cstheme="minorEastAsia"/>
          <w:b/>
          <w:bCs/>
          <w:kern w:val="0"/>
          <w:sz w:val="24"/>
          <w:szCs w:val="24"/>
          <w:lang w:val="en-US" w:eastAsia="zh-CN" w:bidi="ar-SA"/>
        </w:rPr>
        <w:t>五、活动概况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本次活动将围绕“阅读”和“创作”两个方面在语林平台同时并关联开展，分别为“我的阅读体验”和“我的创作活动”。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活动参与分为“学生组”和“教师组”，学生组和教师组共同参与、分别评选。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（一）我的阅读体验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由机构与专家推荐，语林平台呈现40本图书，以“深度阅读”的方式提供思维导读、深度赏析、知识延伸，帮助读者多维度读透一本书，并设计了读书打卡的方式，支持书友陪伴阅读，评选“读书达人”。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阅读活动：“读书达人”——阅读打卡活动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（二）我的创作活动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围绕语林平台的“阅读”内容，设计以下7项创作活动类型：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活动一：见“微”知著——微书评活动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活动二：抗“疫”精神礼赞——诵读活动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活动三：“书签风韵”——书签设计活动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活动四：“2020，我们的芳华”——征文创作活动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活动五：“二次元世界”——漫画海报创作活动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活动六：“书香里的我们”——摄影创作活动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活动七：“玫瑰*余香”——文创产品设计活动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bCs/>
          <w:kern w:val="0"/>
          <w:sz w:val="24"/>
          <w:szCs w:val="24"/>
          <w:lang w:val="en-US" w:eastAsia="zh-CN" w:bidi="ar-SA"/>
        </w:rPr>
      </w:pPr>
      <w:r>
        <w:rPr>
          <w:rFonts w:hint="eastAsia" w:asciiTheme="minorEastAsia" w:hAnsiTheme="minorEastAsia" w:eastAsiaTheme="minorEastAsia" w:cstheme="minorEastAsia"/>
          <w:b/>
          <w:bCs/>
          <w:kern w:val="0"/>
          <w:sz w:val="24"/>
          <w:szCs w:val="24"/>
          <w:lang w:val="en-US" w:eastAsia="zh-CN" w:bidi="ar-SA"/>
        </w:rPr>
        <w:t>六、活动参与方式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bCs/>
          <w:kern w:val="0"/>
          <w:sz w:val="24"/>
          <w:szCs w:val="24"/>
          <w:lang w:val="en-US" w:eastAsia="zh-CN" w:bidi="ar-SA"/>
        </w:rPr>
        <w:t>（一）微信端参与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40" w:firstLineChars="10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cstheme="minorEastAsia"/>
          <w:b w:val="0"/>
          <w:bCs w:val="0"/>
          <w:kern w:val="0"/>
          <w:sz w:val="24"/>
          <w:szCs w:val="24"/>
          <w:lang w:val="en-US" w:eastAsia="zh-CN" w:bidi="ar-SA"/>
        </w:rPr>
        <w:t>1.</w:t>
      </w:r>
      <w:r>
        <w:rPr>
          <w:rFonts w:hint="eastAsia" w:asciiTheme="minorEastAsia" w:hAnsiTheme="minorEastAsia" w:eastAsiaTheme="minorEastAsia" w:cstheme="minorEastAsia"/>
          <w:b w:val="0"/>
          <w:bCs w:val="0"/>
          <w:kern w:val="0"/>
          <w:sz w:val="24"/>
          <w:szCs w:val="24"/>
          <w:lang w:val="en-US" w:eastAsia="zh-CN" w:bidi="ar-SA"/>
        </w:rPr>
        <w:t>通用版：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cstheme="minorEastAsia"/>
          <w:b w:val="0"/>
          <w:bCs w:val="0"/>
          <w:kern w:val="0"/>
          <w:sz w:val="24"/>
          <w:szCs w:val="24"/>
          <w:lang w:val="en-US" w:eastAsia="zh-CN" w:bidi="ar-SA"/>
        </w:rPr>
        <w:t xml:space="preserve">                     </w:t>
      </w:r>
      <w:r>
        <w:rPr>
          <w:rFonts w:hint="eastAsia" w:asciiTheme="minorEastAsia" w:hAnsiTheme="minorEastAsia" w:eastAsiaTheme="minorEastAsia" w:cstheme="minorEastAsia"/>
          <w:b w:val="0"/>
          <w:bCs w:val="0"/>
          <w:kern w:val="0"/>
          <w:sz w:val="24"/>
          <w:szCs w:val="24"/>
          <w:lang w:val="en-US" w:eastAsia="zh-CN" w:bidi="ar-SA"/>
        </w:rPr>
        <w:drawing>
          <wp:inline distT="0" distB="0" distL="114300" distR="114300">
            <wp:extent cx="2259330" cy="2259330"/>
            <wp:effectExtent l="0" t="0" r="7620" b="7620"/>
            <wp:docPr id="2" name="图片 2" descr="1a7bea5d-0160-47bd-9773-cd5ac21995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a7bea5d-0160-47bd-9773-cd5ac21995a5"/>
                    <pic:cNvPicPr>
                      <a:picLocks noChangeAspect="1"/>
                    </pic:cNvPicPr>
                  </pic:nvPicPr>
                  <pic:blipFill>
                    <a:blip r:embed="rId8"/>
                    <a:stretch>
                      <a:fillRect/>
                    </a:stretch>
                  </pic:blipFill>
                  <pic:spPr>
                    <a:xfrm>
                      <a:off x="0" y="0"/>
                      <a:ext cx="2259330" cy="2259330"/>
                    </a:xfrm>
                    <a:prstGeom prst="rect">
                      <a:avLst/>
                    </a:prstGeom>
                  </pic:spPr>
                </pic:pic>
              </a:graphicData>
            </a:graphic>
          </wp:inline>
        </w:drawing>
      </w:r>
    </w:p>
    <w:p>
      <w:pPr>
        <w:jc w:val="both"/>
        <w:rPr>
          <w:rFonts w:hint="eastAsia" w:asciiTheme="minorEastAsia" w:hAnsiTheme="minorEastAsia" w:eastAsiaTheme="minorEastAsia" w:cstheme="minorEastAsia"/>
          <w:b/>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firstLineChars="20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扫码或长按此二维码进入“语林”小程序 → 按屏幕提示完成授权登录 → 点击“活动” → 查看《2020，我们的芳华》安徽省校园读书创作展示活动的8项活动 → 选择您所参加的活动类型，查看活动说明 → 点击“我要参加” → 按当前活动要求参与打卡或上传作品 → 按手机页面提示填写作品信息、作者姓名、联系方式、参赛组别、参赛学校、院系/专业、社团等信息 → 点击“确定上传” → 上传成功，等待审核。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cstheme="minorEastAsia"/>
          <w:b w:val="0"/>
          <w:bCs w:val="0"/>
          <w:kern w:val="0"/>
          <w:sz w:val="24"/>
          <w:szCs w:val="24"/>
          <w:lang w:val="en-US" w:eastAsia="zh-CN" w:bidi="ar-SA"/>
        </w:rPr>
        <w:t>2.</w:t>
      </w:r>
      <w:r>
        <w:rPr>
          <w:rFonts w:hint="eastAsia" w:asciiTheme="minorEastAsia" w:hAnsiTheme="minorEastAsia" w:eastAsiaTheme="minorEastAsia" w:cstheme="minorEastAsia"/>
          <w:b w:val="0"/>
          <w:bCs w:val="0"/>
          <w:kern w:val="0"/>
          <w:sz w:val="24"/>
          <w:szCs w:val="24"/>
          <w:lang w:val="en-US" w:eastAsia="zh-CN" w:bidi="ar-SA"/>
        </w:rPr>
        <w:t>高校版：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（此方式需高校图书馆微信公众号里添加语林小程序后，才能使用）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firstLineChars="20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微信关注校图书馆公众号 → 在二级菜单中找到并点击“语林”，按屏幕提示完成授权登录 → 点击“活动” → 查看《2020，我们的芳华》安徽省校园读书创作展示活动的8项活动 → 选择您所参加的活动类型，查看活动说明 → 点击“我要参加” → 按当前活动要求参与打卡或上传作品 → 按手机页面提示填写作品信息、作者姓名、联系方式、参赛组别、所属学校、院系/专业、社团等信息 → 点击“确定上传” → 上传成功，等待审核。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bCs/>
          <w:kern w:val="0"/>
          <w:sz w:val="24"/>
          <w:szCs w:val="24"/>
          <w:lang w:val="en-US" w:eastAsia="zh-CN" w:bidi="ar-SA"/>
        </w:rPr>
      </w:pPr>
      <w:r>
        <w:rPr>
          <w:rFonts w:hint="eastAsia" w:asciiTheme="minorEastAsia" w:hAnsiTheme="minorEastAsia" w:eastAsiaTheme="minorEastAsia" w:cstheme="minorEastAsia"/>
          <w:b/>
          <w:bCs/>
          <w:kern w:val="0"/>
          <w:sz w:val="24"/>
          <w:szCs w:val="24"/>
          <w:lang w:val="en-US" w:eastAsia="zh-CN" w:bidi="ar-SA"/>
        </w:rPr>
        <w:t>（二）pc端参与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http://yulin365.net/qqpb/index.php?s=/Home/Pc/hdpt/t/2/tsgid/47.html以上链接进入pc端语林平台 → 用手机号完成注册 → 登录个人账号 → 在首页“深度阅读”里阅读相关书籍 → 点击“活动平台” → 在“本馆活动”里查看《2020，我们的芳华》安徽省校园读书创作展示活动的8项活动 → 选择您所参加的活动类型，查看活动说明 → 按当前活动要求参与打卡或点击“我要参赛”上传作品 → 按页面提示填写作品信息、作者姓名、联系方式、参赛组别、所属学校、院系/专业、社团等信息 → 点击“发布” → 上传成功，等待审核。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bCs/>
          <w:kern w:val="0"/>
          <w:sz w:val="24"/>
          <w:szCs w:val="24"/>
          <w:lang w:val="en-US" w:eastAsia="zh-CN" w:bidi="ar-SA"/>
        </w:rPr>
      </w:pPr>
      <w:r>
        <w:rPr>
          <w:rFonts w:hint="eastAsia" w:asciiTheme="minorEastAsia" w:hAnsiTheme="minorEastAsia" w:eastAsiaTheme="minorEastAsia" w:cstheme="minorEastAsia"/>
          <w:b/>
          <w:bCs/>
          <w:kern w:val="0"/>
          <w:sz w:val="24"/>
          <w:szCs w:val="24"/>
          <w:lang w:val="en-US" w:eastAsia="zh-CN" w:bidi="ar-SA"/>
        </w:rPr>
        <w:t>七、奖项设定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各分项各组别活动一等奖（占比1%）：颁发证书及奖品（文创LED书本灯）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各分项各组别活动二等奖（占比3%）：颁发证书及奖品（故宫文化文创手提袋）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各分项各组别活动三等奖（占比5%）：颁发证书及奖品(故宫文化金属书签）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各分项各组别活动人气奖（占比1%）：颁发证书及奖品（古风手账礼盒套装）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读书达人奖若干名：颁发证书及奖品（笔记本套装）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优秀指导老师奖若干名：颁发证书及奖品（小米led便捷台灯）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杰出组织奖10名：颁发奖牌及奖品（办公室空气加湿器）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优秀社团奖15名：颁发证书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bCs/>
          <w:kern w:val="0"/>
          <w:sz w:val="24"/>
          <w:szCs w:val="24"/>
          <w:lang w:val="en-US" w:eastAsia="zh-CN" w:bidi="ar-SA"/>
        </w:rPr>
      </w:pPr>
      <w:r>
        <w:rPr>
          <w:rFonts w:hint="eastAsia" w:asciiTheme="minorEastAsia" w:hAnsiTheme="minorEastAsia" w:eastAsiaTheme="minorEastAsia" w:cstheme="minorEastAsia"/>
          <w:b/>
          <w:bCs/>
          <w:kern w:val="0"/>
          <w:sz w:val="24"/>
          <w:szCs w:val="24"/>
          <w:lang w:val="en-US" w:eastAsia="zh-CN" w:bidi="ar-SA"/>
        </w:rPr>
        <w:t>八、活动咨询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宋老师（0551）65566128、17730016495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活动QQ群：438670586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Helvetica Neue">
    <w:altName w:val="Corbel"/>
    <w:panose1 w:val="02000503000000020004"/>
    <w:charset w:val="00"/>
    <w:family w:val="swiss"/>
    <w:pitch w:val="default"/>
    <w:sig w:usb0="00000000" w:usb1="00000000" w:usb2="00000010" w:usb3="00000000" w:csb0="00000001" w:csb1="00000000"/>
  </w:font>
  <w:font w:name="Corbel">
    <w:panose1 w:val="020B0503020204020204"/>
    <w:charset w:val="00"/>
    <w:family w:val="auto"/>
    <w:pitch w:val="default"/>
    <w:sig w:usb0="A00002EF" w:usb1="4000A4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3478D"/>
    <w:multiLevelType w:val="multilevel"/>
    <w:tmpl w:val="36F3478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39966EB7"/>
    <w:multiLevelType w:val="multilevel"/>
    <w:tmpl w:val="39966EB7"/>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E5E399D"/>
    <w:multiLevelType w:val="multilevel"/>
    <w:tmpl w:val="4E5E399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390EBA"/>
    <w:rsid w:val="05390EBA"/>
    <w:rsid w:val="6BD97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9"/>
    <w:pPr>
      <w:keepNext/>
      <w:keepLines/>
      <w:spacing w:before="120" w:after="120" w:line="377" w:lineRule="auto"/>
      <w:outlineLvl w:val="3"/>
    </w:pPr>
    <w:rPr>
      <w:rFonts w:asciiTheme="majorHAnsi" w:hAnsiTheme="majorHAnsi" w:eastAsiaTheme="majorEastAsia" w:cstheme="majorBidi"/>
      <w:b/>
      <w:bCs/>
      <w:sz w:val="28"/>
      <w:szCs w:val="28"/>
    </w:rPr>
  </w:style>
  <w:style w:type="paragraph" w:styleId="3">
    <w:name w:val="heading 5"/>
    <w:basedOn w:val="1"/>
    <w:next w:val="1"/>
    <w:unhideWhenUsed/>
    <w:qFormat/>
    <w:uiPriority w:val="9"/>
    <w:pPr>
      <w:keepNext/>
      <w:keepLines/>
      <w:spacing w:after="120" w:line="377" w:lineRule="auto"/>
      <w:outlineLvl w:val="4"/>
    </w:pPr>
    <w:rPr>
      <w:b/>
      <w:bCs/>
      <w:sz w:val="28"/>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99"/>
    <w:pPr>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none"/>
    </w:rPr>
  </w:style>
  <w:style w:type="paragraph" w:customStyle="1" w:styleId="9">
    <w:name w:val="列表段落1"/>
    <w:basedOn w:val="1"/>
    <w:qFormat/>
    <w:uiPriority w:val="34"/>
    <w:pPr>
      <w:ind w:firstLine="420" w:firstLineChars="200"/>
    </w:pPr>
  </w:style>
  <w:style w:type="paragraph" w:styleId="10">
    <w:name w:val="List Paragraph"/>
    <w:basedOn w:val="1"/>
    <w:unhideWhenUsed/>
    <w:qFormat/>
    <w:uiPriority w:val="34"/>
    <w:pPr>
      <w:ind w:firstLine="420" w:firstLineChars="200"/>
    </w:pPr>
  </w:style>
  <w:style w:type="paragraph" w:customStyle="1" w:styleId="11">
    <w:name w:val="p1"/>
    <w:basedOn w:val="1"/>
    <w:qFormat/>
    <w:uiPriority w:val="0"/>
    <w:pPr>
      <w:spacing w:line="440" w:lineRule="atLeast"/>
      <w:jc w:val="left"/>
    </w:pPr>
    <w:rPr>
      <w:rFonts w:ascii="Helvetica Neue" w:hAnsi="Helvetica Neue" w:eastAsia="Helvetica Neue" w:cs="Times New Roman"/>
      <w:color w:val="000000"/>
      <w:kern w:val="0"/>
      <w:sz w:val="30"/>
      <w:szCs w:val="30"/>
    </w:rPr>
  </w:style>
  <w:style w:type="paragraph" w:customStyle="1" w:styleId="12">
    <w:name w:val="列出段落1"/>
    <w:basedOn w:val="1"/>
    <w:qFormat/>
    <w:uiPriority w:val="34"/>
    <w:pPr>
      <w:ind w:firstLine="420" w:firstLineChars="200"/>
    </w:pPr>
  </w:style>
  <w:style w:type="table" w:customStyle="1" w:styleId="13">
    <w:name w:val="Plain Table 1"/>
    <w:basedOn w:val="5"/>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2020-04-22T03:21:00Z</dcterms:created>
  <dc:creator>Administrator</dc:creator>
  <cp:lastModifiedBy>Administrator</cp:lastModifiedBy>
  <dcterms:modified xsi:type="dcterms:W3CDTF">2020-04-22T03:31:34Z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