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C2" w:rsidRPr="00517052" w:rsidRDefault="00B44623">
      <w:pPr>
        <w:pStyle w:val="1"/>
        <w:widowControl/>
        <w:pBdr>
          <w:bottom w:val="single" w:sz="6" w:space="0" w:color="3C454D"/>
        </w:pBdr>
        <w:spacing w:before="300" w:beforeAutospacing="0" w:afterAutospacing="0"/>
        <w:jc w:val="center"/>
        <w:rPr>
          <w:rFonts w:ascii="微软雅黑" w:eastAsia="微软雅黑" w:hAnsi="微软雅黑" w:cs="微软雅黑" w:hint="default"/>
          <w:color w:val="000000" w:themeColor="text1"/>
          <w:sz w:val="30"/>
          <w:szCs w:val="30"/>
        </w:rPr>
      </w:pPr>
      <w:r w:rsidRPr="00517052">
        <w:rPr>
          <w:rFonts w:ascii="微软雅黑" w:eastAsia="微软雅黑" w:hAnsi="微软雅黑" w:cs="微软雅黑"/>
          <w:color w:val="000000" w:themeColor="text1"/>
          <w:sz w:val="30"/>
          <w:szCs w:val="30"/>
        </w:rPr>
        <w:t>关于举办</w:t>
      </w:r>
      <w:r w:rsidR="005D35D8" w:rsidRPr="00517052">
        <w:rPr>
          <w:rFonts w:ascii="微软雅黑" w:eastAsia="微软雅黑" w:hAnsi="微软雅黑" w:cs="微软雅黑"/>
          <w:color w:val="000000" w:themeColor="text1"/>
          <w:sz w:val="30"/>
          <w:szCs w:val="30"/>
        </w:rPr>
        <w:t>2017年</w:t>
      </w:r>
      <w:r w:rsidRPr="00517052">
        <w:rPr>
          <w:rFonts w:ascii="微软雅黑" w:eastAsia="微软雅黑" w:hAnsi="微软雅黑" w:cs="微软雅黑"/>
          <w:color w:val="000000" w:themeColor="text1"/>
          <w:sz w:val="30"/>
          <w:szCs w:val="30"/>
        </w:rPr>
        <w:t>度“万方数据杯”文献检索竞赛的</w:t>
      </w:r>
      <w:r w:rsidR="005D35D8" w:rsidRPr="00517052">
        <w:rPr>
          <w:rFonts w:ascii="微软雅黑" w:eastAsia="微软雅黑" w:hAnsi="微软雅黑" w:cs="微软雅黑"/>
          <w:color w:val="000000" w:themeColor="text1"/>
          <w:sz w:val="30"/>
          <w:szCs w:val="30"/>
        </w:rPr>
        <w:t>通知</w:t>
      </w:r>
    </w:p>
    <w:p w:rsidR="00A50FC2" w:rsidRPr="00517052" w:rsidRDefault="005D35D8" w:rsidP="002B76A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517052">
        <w:rPr>
          <w:rFonts w:ascii="微软雅黑" w:eastAsia="微软雅黑" w:hAnsi="微软雅黑" w:cs="微软雅黑" w:hint="eastAsia"/>
          <w:color w:val="000000" w:themeColor="text1"/>
        </w:rPr>
        <w:t>为了提高</w:t>
      </w:r>
      <w:r w:rsidR="00B44623" w:rsidRPr="00517052">
        <w:rPr>
          <w:rFonts w:ascii="微软雅黑" w:eastAsia="微软雅黑" w:hAnsi="微软雅黑" w:cs="微软雅黑" w:hint="eastAsia"/>
          <w:color w:val="000000" w:themeColor="text1"/>
        </w:rPr>
        <w:t>大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学生</w:t>
      </w:r>
      <w:r w:rsidR="00B44623" w:rsidRPr="00517052">
        <w:rPr>
          <w:rFonts w:ascii="微软雅黑" w:eastAsia="微软雅黑" w:hAnsi="微软雅黑" w:cs="微软雅黑" w:hint="eastAsia"/>
          <w:color w:val="000000" w:themeColor="text1"/>
        </w:rPr>
        <w:t>的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文献</w:t>
      </w:r>
      <w:r w:rsidR="00B44623" w:rsidRPr="00517052">
        <w:rPr>
          <w:rFonts w:ascii="微软雅黑" w:eastAsia="微软雅黑" w:hAnsi="微软雅黑" w:cs="微软雅黑" w:hint="eastAsia"/>
          <w:color w:val="000000" w:themeColor="text1"/>
        </w:rPr>
        <w:t>信息资源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的检索技能和检索技巧，万方数据公司</w:t>
      </w:r>
      <w:r w:rsidR="00B44623" w:rsidRPr="00517052">
        <w:rPr>
          <w:rFonts w:ascii="微软雅黑" w:eastAsia="微软雅黑" w:hAnsi="微软雅黑" w:cs="微软雅黑" w:hint="eastAsia"/>
          <w:color w:val="000000" w:themeColor="text1"/>
        </w:rPr>
        <w:t>决定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在安徽省</w:t>
      </w:r>
      <w:r w:rsidR="00B44623" w:rsidRPr="00517052">
        <w:rPr>
          <w:rFonts w:ascii="微软雅黑" w:eastAsia="微软雅黑" w:hAnsi="微软雅黑" w:cs="微软雅黑" w:hint="eastAsia"/>
          <w:color w:val="000000" w:themeColor="text1"/>
        </w:rPr>
        <w:t>本科院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校范围内举办文献检索知识竞赛，现将竞赛规则及相关事宜通知如下：</w:t>
      </w:r>
    </w:p>
    <w:p w:rsidR="00B44623" w:rsidRPr="00517052" w:rsidRDefault="00B44623" w:rsidP="002B76A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517052">
        <w:rPr>
          <w:rStyle w:val="a4"/>
          <w:rFonts w:ascii="微软雅黑" w:eastAsia="微软雅黑" w:hAnsi="微软雅黑" w:cs="微软雅黑" w:hint="eastAsia"/>
          <w:color w:val="000000" w:themeColor="text1"/>
        </w:rPr>
        <w:t>一、竞赛参与对象</w:t>
      </w:r>
    </w:p>
    <w:p w:rsidR="00B44623" w:rsidRPr="00517052" w:rsidRDefault="00B44623" w:rsidP="002B76A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517052">
        <w:rPr>
          <w:rFonts w:ascii="微软雅黑" w:eastAsia="微软雅黑" w:hAnsi="微软雅黑" w:cs="微软雅黑" w:hint="eastAsia"/>
          <w:color w:val="000000" w:themeColor="text1"/>
        </w:rPr>
        <w:t>全省所有本科院校的本科生、研究生。</w:t>
      </w:r>
    </w:p>
    <w:p w:rsidR="00B44623" w:rsidRPr="00517052" w:rsidRDefault="00B44623" w:rsidP="002B76A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Style w:val="a4"/>
          <w:rFonts w:ascii="微软雅黑" w:eastAsia="微软雅黑" w:hAnsi="微软雅黑" w:cs="微软雅黑"/>
          <w:color w:val="000000" w:themeColor="text1"/>
        </w:rPr>
      </w:pPr>
      <w:r w:rsidRPr="00517052">
        <w:rPr>
          <w:rFonts w:ascii="微软雅黑" w:eastAsia="微软雅黑" w:hAnsi="微软雅黑" w:cs="微软雅黑" w:hint="eastAsia"/>
          <w:color w:val="000000" w:themeColor="text1"/>
        </w:rPr>
        <w:t>二、</w:t>
      </w:r>
      <w:r w:rsidRPr="00517052">
        <w:rPr>
          <w:rStyle w:val="a4"/>
          <w:rFonts w:ascii="微软雅黑" w:eastAsia="微软雅黑" w:hAnsi="微软雅黑" w:cs="微软雅黑" w:hint="eastAsia"/>
          <w:color w:val="000000" w:themeColor="text1"/>
        </w:rPr>
        <w:t>竞赛参与方式</w:t>
      </w:r>
    </w:p>
    <w:p w:rsidR="00A50FC2" w:rsidRPr="00517052" w:rsidRDefault="00B44623" w:rsidP="002B76A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517052">
        <w:rPr>
          <w:rFonts w:ascii="微软雅黑" w:eastAsia="微软雅黑" w:hAnsi="微软雅黑" w:cs="微软雅黑" w:hint="eastAsia"/>
          <w:color w:val="000000" w:themeColor="text1"/>
        </w:rPr>
        <w:t>登陆各校图书馆网站“万方数据杯文献检索竞赛”系统进行注册，请使用学生证号、身份证号、手机号码</w:t>
      </w:r>
      <w:r w:rsidR="00EE7CCF" w:rsidRPr="00517052">
        <w:rPr>
          <w:rFonts w:ascii="微软雅黑" w:eastAsia="微软雅黑" w:hAnsi="微软雅黑" w:cs="微软雅黑" w:hint="eastAsia"/>
          <w:color w:val="000000" w:themeColor="text1"/>
        </w:rPr>
        <w:t>等真实信息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进行注册并登陆考试系统; 注册时请选择所属学校。</w:t>
      </w:r>
    </w:p>
    <w:p w:rsidR="00CE6628" w:rsidRPr="00CE6628" w:rsidRDefault="005D35D8" w:rsidP="00CE662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517052">
        <w:rPr>
          <w:rFonts w:ascii="微软雅黑" w:eastAsia="微软雅黑" w:hAnsi="微软雅黑" w:cs="微软雅黑" w:hint="eastAsia"/>
          <w:color w:val="000000" w:themeColor="text1"/>
        </w:rPr>
        <w:t>扫描二维码进入竞赛主页或点击图书馆网站“万方数据杯文献检索竞赛”链接进行竞赛环节。</w:t>
      </w:r>
    </w:p>
    <w:p w:rsidR="00A50FC2" w:rsidRPr="00CE6628" w:rsidRDefault="00CE6628" w:rsidP="00CE6628">
      <w:pPr>
        <w:pStyle w:val="a3"/>
        <w:widowControl/>
        <w:spacing w:before="226" w:beforeAutospacing="0" w:after="226" w:afterAutospacing="0" w:line="360" w:lineRule="atLeast"/>
        <w:ind w:firstLine="360"/>
        <w:rPr>
          <w:rFonts w:ascii="微软雅黑" w:eastAsia="微软雅黑" w:hAnsi="微软雅黑" w:cs="微软雅黑"/>
          <w:color w:val="41494D"/>
          <w:sz w:val="18"/>
          <w:szCs w:val="18"/>
        </w:rPr>
      </w:pPr>
      <w:r>
        <w:rPr>
          <w:rFonts w:ascii="微软雅黑" w:eastAsia="微软雅黑" w:hAnsi="微软雅黑" w:cs="微软雅黑" w:hint="eastAsia"/>
          <w:noProof/>
          <w:color w:val="41494D"/>
          <w:sz w:val="18"/>
          <w:szCs w:val="18"/>
        </w:rPr>
        <w:drawing>
          <wp:inline distT="0" distB="0" distL="114300" distR="114300" wp14:anchorId="0C84906D" wp14:editId="54A550E8">
            <wp:extent cx="1617049" cy="1471930"/>
            <wp:effectExtent l="0" t="0" r="0" b="0"/>
            <wp:docPr id="2" name="图片 2" descr="liantu安徽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iantu安徽20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49227" cy="150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628" w:rsidRPr="00CE6628" w:rsidRDefault="00B44623" w:rsidP="00CE662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Fonts w:ascii="微软雅黑" w:eastAsia="微软雅黑" w:hAnsi="微软雅黑" w:cs="微软雅黑"/>
          <w:b/>
          <w:color w:val="000000" w:themeColor="text1"/>
          <w:u w:val="single"/>
        </w:rPr>
      </w:pPr>
      <w:r w:rsidRPr="00517052">
        <w:rPr>
          <w:rStyle w:val="a4"/>
          <w:rFonts w:ascii="微软雅黑" w:eastAsia="微软雅黑" w:hAnsi="微软雅黑" w:cs="微软雅黑" w:hint="eastAsia"/>
          <w:color w:val="000000" w:themeColor="text1"/>
        </w:rPr>
        <w:t>竞赛网址：</w:t>
      </w:r>
      <w:hyperlink r:id="rId8" w:history="1">
        <w:r w:rsidRPr="00517052">
          <w:rPr>
            <w:rStyle w:val="a5"/>
            <w:rFonts w:ascii="微软雅黑" w:eastAsia="微软雅黑" w:hAnsi="微软雅黑" w:cs="微软雅黑" w:hint="eastAsia"/>
            <w:b/>
            <w:color w:val="000000" w:themeColor="text1"/>
          </w:rPr>
          <w:t>http://210.22.176.35/examv5/index-ah2017.html</w:t>
        </w:r>
      </w:hyperlink>
    </w:p>
    <w:p w:rsidR="00A50FC2" w:rsidRPr="00517052" w:rsidRDefault="00B44623" w:rsidP="002B76A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517052">
        <w:rPr>
          <w:rStyle w:val="a4"/>
          <w:rFonts w:ascii="微软雅黑" w:eastAsia="微软雅黑" w:hAnsi="微软雅黑" w:cs="微软雅黑" w:hint="eastAsia"/>
          <w:color w:val="000000" w:themeColor="text1"/>
        </w:rPr>
        <w:t>三、</w:t>
      </w:r>
      <w:r w:rsidR="00EE7CCF" w:rsidRPr="00517052">
        <w:rPr>
          <w:rStyle w:val="a4"/>
          <w:rFonts w:ascii="微软雅黑" w:eastAsia="微软雅黑" w:hAnsi="微软雅黑" w:cs="微软雅黑" w:hint="eastAsia"/>
          <w:color w:val="000000" w:themeColor="text1"/>
        </w:rPr>
        <w:t>竞赛规</w:t>
      </w:r>
      <w:r w:rsidR="002B76A8" w:rsidRPr="00517052">
        <w:rPr>
          <w:rStyle w:val="a4"/>
          <w:rFonts w:ascii="微软雅黑" w:eastAsia="微软雅黑" w:hAnsi="微软雅黑" w:cs="微软雅黑" w:hint="eastAsia"/>
          <w:color w:val="000000" w:themeColor="text1"/>
        </w:rPr>
        <w:t>则</w:t>
      </w:r>
    </w:p>
    <w:p w:rsidR="00A50FC2" w:rsidRPr="00517052" w:rsidRDefault="00EE7CCF" w:rsidP="002B76A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517052">
        <w:rPr>
          <w:rFonts w:ascii="微软雅黑" w:eastAsia="微软雅黑" w:hAnsi="微软雅黑" w:cs="微软雅黑" w:hint="eastAsia"/>
          <w:color w:val="000000" w:themeColor="text1"/>
        </w:rPr>
        <w:t>1.参与竞赛者须事先了解和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熟悉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本校图书馆订阅的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各种中外文数据库的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内容和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使用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方法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。</w:t>
      </w:r>
    </w:p>
    <w:p w:rsidR="00A50FC2" w:rsidRPr="00517052" w:rsidRDefault="00EE7CCF" w:rsidP="002B76A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517052">
        <w:rPr>
          <w:rStyle w:val="a4"/>
          <w:rFonts w:ascii="微软雅黑" w:eastAsia="微软雅黑" w:hAnsi="微软雅黑" w:cs="微软雅黑" w:hint="eastAsia"/>
          <w:b w:val="0"/>
          <w:color w:val="000000" w:themeColor="text1"/>
        </w:rPr>
        <w:lastRenderedPageBreak/>
        <w:t>2.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竞赛分为两轮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：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初赛和决赛。初赛的题目由考试系统在500题的题库中随机抽取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产生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，每次答题时间为100分钟。题型分为单选、多选以及判断题，共50题，满分100分。在点击“交卷”按钮之前请勿关闭考试窗口。</w:t>
      </w:r>
    </w:p>
    <w:p w:rsidR="00A50FC2" w:rsidRPr="00517052" w:rsidRDefault="00EE7CCF" w:rsidP="002B76A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517052">
        <w:rPr>
          <w:rStyle w:val="a4"/>
          <w:rFonts w:ascii="微软雅黑" w:eastAsia="微软雅黑" w:hAnsi="微软雅黑" w:cs="微软雅黑" w:hint="eastAsia"/>
          <w:b w:val="0"/>
          <w:color w:val="000000" w:themeColor="text1"/>
        </w:rPr>
        <w:t>3.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同一身份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者有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3次答题机会，以最后一次提交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的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成绩为准。</w:t>
      </w:r>
    </w:p>
    <w:p w:rsidR="00A50FC2" w:rsidRPr="00517052" w:rsidRDefault="00EE7CCF" w:rsidP="002B76A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517052">
        <w:rPr>
          <w:rFonts w:ascii="微软雅黑" w:eastAsia="微软雅黑" w:hAnsi="微软雅黑" w:cs="微软雅黑" w:hint="eastAsia"/>
          <w:color w:val="000000" w:themeColor="text1"/>
        </w:rPr>
        <w:t>4.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每个学校可产生3位优秀答题者，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颁发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荣誉证书和奖品。每个学校的前三名可进入决赛！</w:t>
      </w:r>
      <w:r w:rsidR="002B76A8" w:rsidRPr="00517052">
        <w:rPr>
          <w:rFonts w:ascii="微软雅黑" w:eastAsia="微软雅黑" w:hAnsi="微软雅黑" w:cs="微软雅黑"/>
          <w:color w:val="000000" w:themeColor="text1"/>
        </w:rPr>
        <w:t xml:space="preserve"> </w:t>
      </w:r>
    </w:p>
    <w:p w:rsidR="00EE7CCF" w:rsidRPr="00517052" w:rsidRDefault="00EE7CCF" w:rsidP="002B76A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517052">
        <w:rPr>
          <w:rFonts w:ascii="微软雅黑" w:eastAsia="微软雅黑" w:hAnsi="微软雅黑" w:cs="微软雅黑" w:hint="eastAsia"/>
          <w:color w:val="000000" w:themeColor="text1"/>
        </w:rPr>
        <w:t>5.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决赛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设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特等奖一名、一等奖两名、二等奖三名、三等奖五名及优秀组织奖若干名。</w:t>
      </w:r>
      <w:r w:rsidR="002B76A8" w:rsidRPr="00517052">
        <w:rPr>
          <w:rFonts w:ascii="微软雅黑" w:eastAsia="微软雅黑" w:hAnsi="微软雅黑" w:cs="微软雅黑" w:hint="eastAsia"/>
          <w:color w:val="000000" w:themeColor="text1"/>
        </w:rPr>
        <w:t>将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在</w:t>
      </w:r>
      <w:r w:rsidR="002B76A8" w:rsidRPr="00517052">
        <w:rPr>
          <w:rFonts w:ascii="微软雅黑" w:eastAsia="微软雅黑" w:hAnsi="微软雅黑" w:cs="微软雅黑" w:hint="eastAsia"/>
          <w:color w:val="000000" w:themeColor="text1"/>
        </w:rPr>
        <w:t>“2017安徽省高校研究生信息素养夏令营”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结营仪式</w:t>
      </w:r>
      <w:r w:rsidR="002B76A8" w:rsidRPr="00517052">
        <w:rPr>
          <w:rFonts w:ascii="微软雅黑" w:eastAsia="微软雅黑" w:hAnsi="微软雅黑" w:cs="微软雅黑" w:hint="eastAsia"/>
          <w:color w:val="000000" w:themeColor="text1"/>
        </w:rPr>
        <w:t>上</w:t>
      </w:r>
      <w:r w:rsidR="005D35D8" w:rsidRPr="00517052">
        <w:rPr>
          <w:rFonts w:ascii="微软雅黑" w:eastAsia="微软雅黑" w:hAnsi="微软雅黑" w:cs="微软雅黑" w:hint="eastAsia"/>
          <w:color w:val="000000" w:themeColor="text1"/>
        </w:rPr>
        <w:t>进行颁奖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。</w:t>
      </w:r>
    </w:p>
    <w:p w:rsidR="002B76A8" w:rsidRPr="00517052" w:rsidRDefault="002B76A8" w:rsidP="002B76A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Style w:val="a4"/>
          <w:rFonts w:ascii="微软雅黑" w:eastAsia="微软雅黑" w:hAnsi="微软雅黑" w:cs="微软雅黑"/>
          <w:color w:val="000000" w:themeColor="text1"/>
        </w:rPr>
      </w:pPr>
      <w:r w:rsidRPr="00517052">
        <w:rPr>
          <w:rStyle w:val="a4"/>
          <w:rFonts w:ascii="微软雅黑" w:eastAsia="微软雅黑" w:hAnsi="微软雅黑" w:cs="微软雅黑" w:hint="eastAsia"/>
          <w:color w:val="000000" w:themeColor="text1"/>
        </w:rPr>
        <w:t>四、竞赛时间</w:t>
      </w:r>
    </w:p>
    <w:p w:rsidR="002B76A8" w:rsidRPr="00517052" w:rsidRDefault="002B76A8" w:rsidP="002B76A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517052">
        <w:rPr>
          <w:rFonts w:ascii="微软雅黑" w:eastAsia="微软雅黑" w:hAnsi="微软雅黑" w:cs="微软雅黑" w:hint="eastAsia"/>
          <w:color w:val="000000" w:themeColor="text1"/>
        </w:rPr>
        <w:t>1.初赛：2017年5月</w:t>
      </w:r>
      <w:r w:rsidR="005563E1">
        <w:rPr>
          <w:rFonts w:ascii="微软雅黑" w:eastAsia="微软雅黑" w:hAnsi="微软雅黑" w:cs="微软雅黑" w:hint="eastAsia"/>
          <w:color w:val="000000" w:themeColor="text1"/>
        </w:rPr>
        <w:t>9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日9：00至5月16日24:00点（请在此时间段内登陆网址参赛）。</w:t>
      </w:r>
    </w:p>
    <w:p w:rsidR="002B76A8" w:rsidRPr="00517052" w:rsidRDefault="002B76A8" w:rsidP="002B76A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517052">
        <w:rPr>
          <w:rFonts w:ascii="微软雅黑" w:eastAsia="微软雅黑" w:hAnsi="微软雅黑" w:cs="微软雅黑" w:hint="eastAsia"/>
          <w:color w:val="000000" w:themeColor="text1"/>
        </w:rPr>
        <w:t>2.决赛共30题，具体赛程和时间另行通知。</w:t>
      </w:r>
      <w:bookmarkStart w:id="0" w:name="_GoBack"/>
      <w:bookmarkEnd w:id="0"/>
    </w:p>
    <w:p w:rsidR="00A50FC2" w:rsidRPr="00517052" w:rsidRDefault="005D35D8" w:rsidP="002B76A8">
      <w:pPr>
        <w:pStyle w:val="a3"/>
        <w:widowControl/>
        <w:spacing w:before="226" w:beforeAutospacing="0" w:after="226" w:afterAutospacing="0" w:line="480" w:lineRule="exact"/>
        <w:ind w:firstLineChars="200" w:firstLine="480"/>
        <w:rPr>
          <w:rFonts w:ascii="微软雅黑" w:eastAsia="微软雅黑" w:hAnsi="微软雅黑" w:cs="微软雅黑"/>
          <w:color w:val="000000" w:themeColor="text1"/>
        </w:rPr>
      </w:pPr>
      <w:r w:rsidRPr="00517052">
        <w:rPr>
          <w:rFonts w:ascii="微软雅黑" w:eastAsia="微软雅黑" w:hAnsi="微软雅黑" w:cs="微软雅黑" w:hint="eastAsia"/>
          <w:color w:val="000000" w:themeColor="text1"/>
        </w:rPr>
        <w:t>欢迎广大</w:t>
      </w:r>
      <w:r w:rsidR="00EE7CCF" w:rsidRPr="00517052">
        <w:rPr>
          <w:rFonts w:ascii="微软雅黑" w:eastAsia="微软雅黑" w:hAnsi="微软雅黑" w:cs="微软雅黑" w:hint="eastAsia"/>
          <w:color w:val="000000" w:themeColor="text1"/>
        </w:rPr>
        <w:t>读者</w:t>
      </w:r>
      <w:r w:rsidRPr="00517052">
        <w:rPr>
          <w:rFonts w:ascii="微软雅黑" w:eastAsia="微软雅黑" w:hAnsi="微软雅黑" w:cs="微软雅黑" w:hint="eastAsia"/>
          <w:color w:val="000000" w:themeColor="text1"/>
        </w:rPr>
        <w:t>积极参与！</w:t>
      </w:r>
    </w:p>
    <w:p w:rsidR="00A50FC2" w:rsidRDefault="00A50FC2"/>
    <w:p w:rsidR="002B76A8" w:rsidRDefault="002B76A8"/>
    <w:p w:rsidR="002B76A8" w:rsidRDefault="002B76A8"/>
    <w:p w:rsidR="002B76A8" w:rsidRDefault="002B76A8"/>
    <w:p w:rsidR="002B76A8" w:rsidRDefault="002B76A8"/>
    <w:p w:rsidR="002B76A8" w:rsidRDefault="002B76A8"/>
    <w:p w:rsidR="002B76A8" w:rsidRDefault="002B76A8"/>
    <w:sectPr w:rsidR="002B76A8" w:rsidSect="008C6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71" w:rsidRDefault="001F0271" w:rsidP="00B44623">
      <w:r>
        <w:separator/>
      </w:r>
    </w:p>
  </w:endnote>
  <w:endnote w:type="continuationSeparator" w:id="0">
    <w:p w:rsidR="001F0271" w:rsidRDefault="001F0271" w:rsidP="00B4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71" w:rsidRDefault="001F0271" w:rsidP="00B44623">
      <w:r>
        <w:separator/>
      </w:r>
    </w:p>
  </w:footnote>
  <w:footnote w:type="continuationSeparator" w:id="0">
    <w:p w:rsidR="001F0271" w:rsidRDefault="001F0271" w:rsidP="00B44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50FC2"/>
    <w:rsid w:val="00062BE9"/>
    <w:rsid w:val="001C3E9B"/>
    <w:rsid w:val="001F0271"/>
    <w:rsid w:val="002B76A8"/>
    <w:rsid w:val="0039538A"/>
    <w:rsid w:val="00517052"/>
    <w:rsid w:val="005563E1"/>
    <w:rsid w:val="005D35D8"/>
    <w:rsid w:val="008C69B9"/>
    <w:rsid w:val="00A50FC2"/>
    <w:rsid w:val="00B44623"/>
    <w:rsid w:val="00B534FA"/>
    <w:rsid w:val="00C906A0"/>
    <w:rsid w:val="00CE6628"/>
    <w:rsid w:val="00E976F4"/>
    <w:rsid w:val="00EE7CCF"/>
    <w:rsid w:val="05ED1970"/>
    <w:rsid w:val="0C4632D9"/>
    <w:rsid w:val="2970421F"/>
    <w:rsid w:val="31C4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A19271-6930-4F15-B46B-87033EB6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C69B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8C69B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C69B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C69B9"/>
    <w:rPr>
      <w:b/>
    </w:rPr>
  </w:style>
  <w:style w:type="character" w:styleId="a5">
    <w:name w:val="Hyperlink"/>
    <w:basedOn w:val="a0"/>
    <w:qFormat/>
    <w:rsid w:val="008C69B9"/>
    <w:rPr>
      <w:color w:val="0000FF"/>
      <w:u w:val="single"/>
    </w:rPr>
  </w:style>
  <w:style w:type="paragraph" w:styleId="a6">
    <w:name w:val="Balloon Text"/>
    <w:basedOn w:val="a"/>
    <w:link w:val="Char"/>
    <w:rsid w:val="00B44623"/>
    <w:rPr>
      <w:sz w:val="18"/>
      <w:szCs w:val="18"/>
    </w:rPr>
  </w:style>
  <w:style w:type="character" w:customStyle="1" w:styleId="Char">
    <w:name w:val="批注框文本 Char"/>
    <w:basedOn w:val="a0"/>
    <w:link w:val="a6"/>
    <w:rsid w:val="00B446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B4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B446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B44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B446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22.176.35/examv5/index-ah201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沈晓艳</dc:creator>
  <cp:lastModifiedBy>lenovo</cp:lastModifiedBy>
  <cp:revision>11</cp:revision>
  <dcterms:created xsi:type="dcterms:W3CDTF">2014-10-29T12:08:00Z</dcterms:created>
  <dcterms:modified xsi:type="dcterms:W3CDTF">2017-05-05T08:35:00Z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